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562F" w14:textId="77777777" w:rsidR="008C30EC" w:rsidRDefault="008C30EC" w:rsidP="008C30EC"/>
    <w:p w14:paraId="24701A67" w14:textId="77777777" w:rsidR="000063C4" w:rsidRPr="00603116" w:rsidRDefault="000063C4" w:rsidP="000063C4">
      <w:pPr>
        <w:pStyle w:val="Heading1"/>
        <w:tabs>
          <w:tab w:val="left" w:pos="851"/>
        </w:tabs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 Mary’s, Bletchingley </w:t>
      </w:r>
    </w:p>
    <w:p w14:paraId="7BB197D0" w14:textId="77777777" w:rsidR="000063C4" w:rsidRPr="0080168A" w:rsidRDefault="000063C4" w:rsidP="000063C4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671A01D1" w14:textId="0C611460" w:rsidR="000063C4" w:rsidRPr="0080168A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Pr="0080168A">
          <w:rPr>
            <w:rFonts w:ascii="Arial" w:hAnsi="Arial" w:cs="Arial"/>
            <w:b/>
            <w:bCs/>
            <w:sz w:val="22"/>
            <w:szCs w:val="22"/>
          </w:rPr>
          <w:t>PCC</w:t>
        </w:r>
      </w:smartTag>
      <w:r w:rsidRPr="0080168A">
        <w:rPr>
          <w:rFonts w:ascii="Arial" w:hAnsi="Arial" w:cs="Arial"/>
          <w:b/>
          <w:bCs/>
          <w:sz w:val="22"/>
          <w:szCs w:val="22"/>
        </w:rPr>
        <w:t xml:space="preserve"> Meeting held </w:t>
      </w:r>
      <w:r w:rsidR="009060A8">
        <w:rPr>
          <w:rFonts w:ascii="Arial" w:hAnsi="Arial" w:cs="Arial"/>
          <w:b/>
          <w:bCs/>
          <w:sz w:val="22"/>
          <w:szCs w:val="22"/>
        </w:rPr>
        <w:t>22</w:t>
      </w:r>
      <w:r w:rsidR="009060A8" w:rsidRPr="009060A8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9060A8">
        <w:rPr>
          <w:rFonts w:ascii="Arial" w:hAnsi="Arial" w:cs="Arial"/>
          <w:b/>
          <w:bCs/>
          <w:sz w:val="22"/>
          <w:szCs w:val="22"/>
        </w:rPr>
        <w:t xml:space="preserve"> January</w:t>
      </w:r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9060A8">
        <w:rPr>
          <w:rFonts w:ascii="Arial" w:hAnsi="Arial" w:cs="Arial"/>
          <w:b/>
          <w:bCs/>
          <w:sz w:val="22"/>
          <w:szCs w:val="22"/>
        </w:rPr>
        <w:t>20</w:t>
      </w:r>
    </w:p>
    <w:p w14:paraId="6BC4A77C" w14:textId="77777777" w:rsidR="000063C4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Church House, Bletchingley </w:t>
      </w:r>
    </w:p>
    <w:p w14:paraId="725A23D9" w14:textId="77777777" w:rsidR="000063C4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71E39F1" w14:textId="77777777" w:rsidR="000063C4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DA17AA4" w14:textId="062B3EBF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 w:rsidRPr="00301737">
        <w:t xml:space="preserve"> </w:t>
      </w:r>
      <w:r w:rsidRPr="00301737">
        <w:rPr>
          <w:rFonts w:ascii="Arial" w:hAnsi="Arial" w:cs="Arial"/>
          <w:sz w:val="22"/>
          <w:szCs w:val="22"/>
        </w:rPr>
        <w:br/>
      </w:r>
      <w:r w:rsidRPr="00301737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Rev’d</w:t>
      </w:r>
      <w:proofErr w:type="spellEnd"/>
      <w:r>
        <w:rPr>
          <w:rFonts w:ascii="Arial" w:hAnsi="Arial" w:cs="Arial"/>
          <w:sz w:val="22"/>
          <w:szCs w:val="22"/>
        </w:rPr>
        <w:t xml:space="preserve"> Phe Pamphilon Green (Rector)</w:t>
      </w:r>
      <w:r>
        <w:rPr>
          <w:rFonts w:ascii="Arial" w:hAnsi="Arial" w:cs="Arial"/>
          <w:sz w:val="22"/>
          <w:szCs w:val="22"/>
        </w:rPr>
        <w:tab/>
      </w:r>
      <w:r w:rsidR="009965F0">
        <w:rPr>
          <w:rFonts w:ascii="Arial" w:hAnsi="Arial" w:cs="Arial"/>
          <w:sz w:val="22"/>
          <w:szCs w:val="22"/>
        </w:rPr>
        <w:t>Jeff Marks (Safeguarding Officer)</w:t>
      </w:r>
    </w:p>
    <w:p w14:paraId="26EA9FE0" w14:textId="6DF8BF73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Alexander (</w:t>
      </w:r>
      <w:r w:rsidR="00C1025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hurchwarden)</w:t>
      </w:r>
      <w:r>
        <w:rPr>
          <w:rFonts w:ascii="Arial" w:hAnsi="Arial" w:cs="Arial"/>
          <w:sz w:val="22"/>
          <w:szCs w:val="22"/>
        </w:rPr>
        <w:tab/>
      </w:r>
      <w:r w:rsidR="00472FD9" w:rsidRPr="00301737">
        <w:rPr>
          <w:rFonts w:ascii="Arial" w:hAnsi="Arial" w:cs="Arial"/>
          <w:sz w:val="22"/>
          <w:szCs w:val="22"/>
        </w:rPr>
        <w:t>Cyril Mighall</w:t>
      </w:r>
      <w:r w:rsidR="00472FD9" w:rsidRPr="00301737">
        <w:rPr>
          <w:rFonts w:ascii="Arial" w:hAnsi="Arial" w:cs="Arial"/>
          <w:sz w:val="22"/>
          <w:szCs w:val="22"/>
        </w:rPr>
        <w:tab/>
      </w:r>
    </w:p>
    <w:p w14:paraId="120413FE" w14:textId="7935A8E0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 Alexander</w:t>
      </w:r>
      <w:r w:rsidR="00C10252">
        <w:rPr>
          <w:rFonts w:ascii="Arial" w:hAnsi="Arial" w:cs="Arial"/>
          <w:sz w:val="22"/>
          <w:szCs w:val="22"/>
        </w:rPr>
        <w:t xml:space="preserve"> (Treasurer)</w:t>
      </w:r>
      <w:r>
        <w:rPr>
          <w:rFonts w:ascii="Arial" w:hAnsi="Arial" w:cs="Arial"/>
          <w:sz w:val="22"/>
          <w:szCs w:val="22"/>
        </w:rPr>
        <w:tab/>
      </w:r>
      <w:r w:rsidR="00472FD9" w:rsidRPr="00301737">
        <w:rPr>
          <w:rFonts w:ascii="Arial" w:hAnsi="Arial" w:cs="Arial"/>
          <w:sz w:val="22"/>
          <w:szCs w:val="22"/>
        </w:rPr>
        <w:t>Valerie Muller (PCC Secretary)</w:t>
      </w:r>
    </w:p>
    <w:p w14:paraId="417FB2EB" w14:textId="7222068C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Pamela Cock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472FD9">
        <w:rPr>
          <w:rFonts w:ascii="Arial" w:hAnsi="Arial" w:cs="Arial"/>
          <w:sz w:val="22"/>
          <w:szCs w:val="22"/>
        </w:rPr>
        <w:t>Clemmie Sellick</w:t>
      </w:r>
      <w:r>
        <w:rPr>
          <w:rFonts w:ascii="Arial" w:hAnsi="Arial" w:cs="Arial"/>
          <w:sz w:val="22"/>
          <w:szCs w:val="22"/>
        </w:rPr>
        <w:tab/>
      </w:r>
      <w:r w:rsidRPr="00301737">
        <w:rPr>
          <w:rFonts w:ascii="Arial" w:hAnsi="Arial" w:cs="Arial"/>
          <w:sz w:val="22"/>
          <w:szCs w:val="22"/>
        </w:rPr>
        <w:tab/>
      </w:r>
    </w:p>
    <w:p w14:paraId="7CB449FE" w14:textId="0FD8E4C0" w:rsidR="009060A8" w:rsidRDefault="009060A8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Richard Fowler (</w:t>
      </w:r>
      <w:r>
        <w:rPr>
          <w:rFonts w:ascii="Arial" w:hAnsi="Arial" w:cs="Arial"/>
          <w:sz w:val="22"/>
          <w:szCs w:val="22"/>
        </w:rPr>
        <w:t>C</w:t>
      </w:r>
      <w:r w:rsidRPr="00301737">
        <w:rPr>
          <w:rFonts w:ascii="Arial" w:hAnsi="Arial" w:cs="Arial"/>
          <w:sz w:val="22"/>
          <w:szCs w:val="22"/>
        </w:rPr>
        <w:t>hurchwarden</w:t>
      </w:r>
      <w:r>
        <w:rPr>
          <w:rFonts w:ascii="Arial" w:hAnsi="Arial" w:cs="Arial"/>
          <w:sz w:val="22"/>
          <w:szCs w:val="22"/>
        </w:rPr>
        <w:t>)</w:t>
      </w:r>
      <w:r w:rsidR="00472FD9" w:rsidRPr="00472FD9">
        <w:rPr>
          <w:rFonts w:ascii="Arial" w:hAnsi="Arial" w:cs="Arial"/>
          <w:sz w:val="22"/>
          <w:szCs w:val="22"/>
        </w:rPr>
        <w:t xml:space="preserve"> </w:t>
      </w:r>
      <w:r w:rsidR="00516D0A">
        <w:rPr>
          <w:rFonts w:ascii="Arial" w:hAnsi="Arial" w:cs="Arial"/>
          <w:sz w:val="22"/>
          <w:szCs w:val="22"/>
        </w:rPr>
        <w:tab/>
      </w:r>
      <w:proofErr w:type="spellStart"/>
      <w:r w:rsidR="00516D0A">
        <w:rPr>
          <w:rFonts w:ascii="Arial" w:hAnsi="Arial" w:cs="Arial"/>
          <w:sz w:val="22"/>
          <w:szCs w:val="22"/>
        </w:rPr>
        <w:t>Rev’d</w:t>
      </w:r>
      <w:proofErr w:type="spellEnd"/>
      <w:r w:rsidR="00516D0A">
        <w:rPr>
          <w:rFonts w:ascii="Arial" w:hAnsi="Arial" w:cs="Arial"/>
          <w:sz w:val="22"/>
          <w:szCs w:val="22"/>
        </w:rPr>
        <w:t xml:space="preserve"> Penny Sherringto</w:t>
      </w:r>
      <w:r w:rsidR="00FD673F">
        <w:rPr>
          <w:rFonts w:ascii="Arial" w:hAnsi="Arial" w:cs="Arial"/>
          <w:sz w:val="22"/>
          <w:szCs w:val="22"/>
        </w:rPr>
        <w:t>n</w:t>
      </w:r>
      <w:r w:rsidR="00472FD9">
        <w:rPr>
          <w:rFonts w:ascii="Arial" w:hAnsi="Arial" w:cs="Arial"/>
          <w:sz w:val="22"/>
          <w:szCs w:val="22"/>
        </w:rPr>
        <w:tab/>
      </w:r>
      <w:r w:rsidR="001C0047">
        <w:rPr>
          <w:rFonts w:ascii="Arial" w:hAnsi="Arial" w:cs="Arial"/>
          <w:sz w:val="22"/>
          <w:szCs w:val="22"/>
        </w:rPr>
        <w:t xml:space="preserve"> </w:t>
      </w:r>
    </w:p>
    <w:p w14:paraId="5AFFAB53" w14:textId="7CAD0752" w:rsidR="000063C4" w:rsidRDefault="009060A8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Vicki Gillespie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F72463">
        <w:rPr>
          <w:rFonts w:ascii="Arial" w:hAnsi="Arial" w:cs="Arial"/>
          <w:sz w:val="22"/>
          <w:szCs w:val="22"/>
        </w:rPr>
        <w:tab/>
      </w:r>
      <w:r w:rsidR="00516D0A" w:rsidRPr="00301737">
        <w:rPr>
          <w:rFonts w:ascii="Arial" w:hAnsi="Arial" w:cs="Arial"/>
          <w:sz w:val="22"/>
          <w:szCs w:val="22"/>
        </w:rPr>
        <w:t>Clare Sturgeon</w:t>
      </w:r>
    </w:p>
    <w:p w14:paraId="1D5C73B5" w14:textId="61FA2019" w:rsidR="000063C4" w:rsidRDefault="00C324E9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Sandie Hooper</w:t>
      </w:r>
      <w:r w:rsidR="000063C4">
        <w:rPr>
          <w:rFonts w:ascii="Arial" w:hAnsi="Arial" w:cs="Arial"/>
          <w:sz w:val="22"/>
          <w:szCs w:val="22"/>
        </w:rPr>
        <w:tab/>
      </w:r>
      <w:r w:rsidR="00516D0A">
        <w:rPr>
          <w:rFonts w:ascii="Arial" w:hAnsi="Arial" w:cs="Arial"/>
          <w:sz w:val="22"/>
          <w:szCs w:val="22"/>
        </w:rPr>
        <w:t>Owen Thurston</w:t>
      </w:r>
    </w:p>
    <w:p w14:paraId="04507D1E" w14:textId="6451B00D" w:rsidR="000063C4" w:rsidRDefault="00C324E9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Horlock</w:t>
      </w:r>
      <w:r w:rsidR="000063C4">
        <w:rPr>
          <w:rFonts w:ascii="Arial" w:hAnsi="Arial" w:cs="Arial"/>
          <w:sz w:val="22"/>
          <w:szCs w:val="22"/>
        </w:rPr>
        <w:tab/>
      </w:r>
    </w:p>
    <w:p w14:paraId="7C0D530F" w14:textId="09FF56E3" w:rsidR="000063C4" w:rsidRDefault="00C324E9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Hyde</w:t>
      </w:r>
    </w:p>
    <w:p w14:paraId="01BDA8AC" w14:textId="3E7948CA" w:rsidR="000063C4" w:rsidRPr="001B63C9" w:rsidRDefault="009965F0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Robin Idle</w:t>
      </w:r>
      <w:r w:rsidR="000063C4">
        <w:rPr>
          <w:rFonts w:ascii="Arial" w:hAnsi="Arial" w:cs="Arial"/>
          <w:sz w:val="22"/>
          <w:szCs w:val="22"/>
        </w:rPr>
        <w:tab/>
      </w:r>
    </w:p>
    <w:p w14:paraId="63FC858E" w14:textId="59D0F6DC" w:rsidR="000063C4" w:rsidRPr="001B63C9" w:rsidRDefault="000063C4" w:rsidP="000063C4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  <w:r w:rsidRPr="001B63C9">
        <w:rPr>
          <w:rFonts w:ascii="Arial" w:hAnsi="Arial" w:cs="Arial"/>
          <w:bCs/>
          <w:sz w:val="22"/>
          <w:szCs w:val="22"/>
        </w:rPr>
        <w:tab/>
      </w:r>
    </w:p>
    <w:p w14:paraId="699C85D5" w14:textId="77777777" w:rsidR="000063C4" w:rsidRDefault="000063C4" w:rsidP="000063C4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C726C7" w14:textId="77777777" w:rsidR="000063C4" w:rsidRDefault="000063C4" w:rsidP="000063C4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</w:p>
    <w:p w14:paraId="5727776F" w14:textId="5F6DE616" w:rsidR="000063C4" w:rsidRDefault="000063C4" w:rsidP="000063C4">
      <w:pPr>
        <w:tabs>
          <w:tab w:val="left" w:pos="851"/>
          <w:tab w:val="left" w:pos="4536"/>
        </w:tabs>
        <w:ind w:left="4536" w:hanging="4536"/>
        <w:rPr>
          <w:rFonts w:ascii="Arial" w:hAnsi="Arial" w:cs="Arial"/>
          <w:b/>
          <w:bCs/>
          <w:sz w:val="22"/>
          <w:szCs w:val="22"/>
        </w:rPr>
      </w:pPr>
      <w:r w:rsidRPr="00103902">
        <w:rPr>
          <w:rFonts w:ascii="Arial" w:hAnsi="Arial" w:cs="Arial"/>
          <w:b/>
          <w:bCs/>
          <w:sz w:val="22"/>
          <w:szCs w:val="22"/>
        </w:rPr>
        <w:t>Apologies</w:t>
      </w:r>
      <w:r w:rsidRPr="00F22B94">
        <w:rPr>
          <w:rFonts w:ascii="Arial" w:hAnsi="Arial" w:cs="Arial"/>
          <w:bCs/>
          <w:sz w:val="22"/>
          <w:szCs w:val="22"/>
        </w:rPr>
        <w:t xml:space="preserve">: </w:t>
      </w:r>
      <w:r w:rsidR="009060A8">
        <w:rPr>
          <w:rFonts w:ascii="Arial" w:hAnsi="Arial" w:cs="Arial"/>
          <w:bCs/>
          <w:sz w:val="22"/>
          <w:szCs w:val="22"/>
        </w:rPr>
        <w:t>Kate Doody</w:t>
      </w:r>
      <w:r w:rsidR="00255D55">
        <w:rPr>
          <w:rFonts w:ascii="Arial" w:hAnsi="Arial" w:cs="Arial"/>
          <w:bCs/>
          <w:sz w:val="22"/>
          <w:szCs w:val="22"/>
        </w:rPr>
        <w:t>,</w:t>
      </w:r>
      <w:r w:rsidR="009060A8" w:rsidRPr="009060A8">
        <w:rPr>
          <w:rFonts w:ascii="Arial" w:hAnsi="Arial" w:cs="Arial"/>
          <w:sz w:val="22"/>
          <w:szCs w:val="22"/>
        </w:rPr>
        <w:t xml:space="preserve"> </w:t>
      </w:r>
      <w:r w:rsidR="009060A8">
        <w:rPr>
          <w:rFonts w:ascii="Arial" w:hAnsi="Arial" w:cs="Arial"/>
          <w:sz w:val="22"/>
          <w:szCs w:val="22"/>
        </w:rPr>
        <w:t>Lynn Hargreaves McCallum</w:t>
      </w:r>
    </w:p>
    <w:p w14:paraId="201DC0AE" w14:textId="77777777" w:rsidR="000063C4" w:rsidRDefault="000063C4" w:rsidP="000063C4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</w:p>
    <w:p w14:paraId="2CA7E6F7" w14:textId="2327DF47" w:rsidR="000063C4" w:rsidRDefault="000063C4" w:rsidP="000063C4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Rector welcomed everyone and opened the meeting </w:t>
      </w:r>
      <w:r w:rsidR="003C764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prayer</w:t>
      </w:r>
      <w:r w:rsidR="003C764D">
        <w:rPr>
          <w:rFonts w:ascii="Arial" w:hAnsi="Arial" w:cs="Arial"/>
          <w:sz w:val="22"/>
          <w:szCs w:val="22"/>
        </w:rPr>
        <w:t>.</w:t>
      </w:r>
      <w:r w:rsidR="005C2057">
        <w:rPr>
          <w:rFonts w:ascii="Arial" w:hAnsi="Arial" w:cs="Arial"/>
          <w:sz w:val="22"/>
          <w:szCs w:val="22"/>
        </w:rPr>
        <w:t xml:space="preserve"> </w:t>
      </w:r>
    </w:p>
    <w:p w14:paraId="4BAD5ACB" w14:textId="3A1EDDE1" w:rsidR="005C2057" w:rsidRDefault="005C2057" w:rsidP="000063C4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then followed a brief </w:t>
      </w:r>
      <w:r w:rsidR="0066510B">
        <w:rPr>
          <w:rFonts w:ascii="Arial" w:hAnsi="Arial" w:cs="Arial"/>
          <w:sz w:val="22"/>
          <w:szCs w:val="22"/>
        </w:rPr>
        <w:t xml:space="preserve">reflection on the highs and lows of the </w:t>
      </w:r>
      <w:r w:rsidR="00255D55">
        <w:rPr>
          <w:rFonts w:ascii="Arial" w:hAnsi="Arial" w:cs="Arial"/>
          <w:sz w:val="22"/>
          <w:szCs w:val="22"/>
        </w:rPr>
        <w:t>past</w:t>
      </w:r>
      <w:r w:rsidR="00AF60A4">
        <w:rPr>
          <w:rFonts w:ascii="Arial" w:hAnsi="Arial" w:cs="Arial"/>
          <w:sz w:val="22"/>
          <w:szCs w:val="22"/>
        </w:rPr>
        <w:t xml:space="preserve"> </w:t>
      </w:r>
      <w:r w:rsidR="0066510B">
        <w:rPr>
          <w:rFonts w:ascii="Arial" w:hAnsi="Arial" w:cs="Arial"/>
          <w:sz w:val="22"/>
          <w:szCs w:val="22"/>
        </w:rPr>
        <w:t>year</w:t>
      </w:r>
      <w:r w:rsidR="00056539">
        <w:rPr>
          <w:rFonts w:ascii="Arial" w:hAnsi="Arial" w:cs="Arial"/>
          <w:sz w:val="22"/>
          <w:szCs w:val="22"/>
        </w:rPr>
        <w:t xml:space="preserve"> and </w:t>
      </w:r>
      <w:r w:rsidR="00255D55">
        <w:rPr>
          <w:rFonts w:ascii="Arial" w:hAnsi="Arial" w:cs="Arial"/>
          <w:sz w:val="22"/>
          <w:szCs w:val="22"/>
        </w:rPr>
        <w:t>w</w:t>
      </w:r>
      <w:r w:rsidR="00056539">
        <w:rPr>
          <w:rFonts w:ascii="Arial" w:hAnsi="Arial" w:cs="Arial"/>
          <w:sz w:val="22"/>
          <w:szCs w:val="22"/>
        </w:rPr>
        <w:t>hat we should learn from these experiences</w:t>
      </w:r>
      <w:r w:rsidR="00AF60A4">
        <w:rPr>
          <w:rFonts w:ascii="Arial" w:hAnsi="Arial" w:cs="Arial"/>
          <w:sz w:val="22"/>
          <w:szCs w:val="22"/>
        </w:rPr>
        <w:t xml:space="preserve"> </w:t>
      </w:r>
      <w:r w:rsidR="006A63F2">
        <w:rPr>
          <w:rFonts w:ascii="Arial" w:hAnsi="Arial" w:cs="Arial"/>
          <w:sz w:val="22"/>
          <w:szCs w:val="22"/>
        </w:rPr>
        <w:t>as we start 2020</w:t>
      </w:r>
      <w:r w:rsidR="009E2FE9">
        <w:rPr>
          <w:rFonts w:ascii="Arial" w:hAnsi="Arial" w:cs="Arial"/>
          <w:sz w:val="22"/>
          <w:szCs w:val="22"/>
        </w:rPr>
        <w:t xml:space="preserve"> </w:t>
      </w:r>
      <w:r w:rsidR="00AD5B63">
        <w:rPr>
          <w:rFonts w:ascii="Arial" w:hAnsi="Arial" w:cs="Arial"/>
          <w:sz w:val="22"/>
          <w:szCs w:val="22"/>
        </w:rPr>
        <w:t>determined</w:t>
      </w:r>
      <w:r w:rsidR="00056539">
        <w:rPr>
          <w:rFonts w:ascii="Arial" w:hAnsi="Arial" w:cs="Arial"/>
          <w:sz w:val="22"/>
          <w:szCs w:val="22"/>
        </w:rPr>
        <w:t xml:space="preserve"> </w:t>
      </w:r>
      <w:r w:rsidR="00AD5B63">
        <w:rPr>
          <w:rFonts w:ascii="Arial" w:hAnsi="Arial" w:cs="Arial"/>
          <w:sz w:val="22"/>
          <w:szCs w:val="22"/>
        </w:rPr>
        <w:t xml:space="preserve">to </w:t>
      </w:r>
      <w:r w:rsidR="00056539">
        <w:rPr>
          <w:rFonts w:ascii="Arial" w:hAnsi="Arial" w:cs="Arial"/>
          <w:sz w:val="22"/>
          <w:szCs w:val="22"/>
        </w:rPr>
        <w:t xml:space="preserve">move </w:t>
      </w:r>
      <w:r w:rsidR="00AD5B63">
        <w:rPr>
          <w:rFonts w:ascii="Arial" w:hAnsi="Arial" w:cs="Arial"/>
          <w:sz w:val="22"/>
          <w:szCs w:val="22"/>
        </w:rPr>
        <w:t>forward in</w:t>
      </w:r>
      <w:r w:rsidR="00056539">
        <w:rPr>
          <w:rFonts w:ascii="Arial" w:hAnsi="Arial" w:cs="Arial"/>
          <w:sz w:val="22"/>
          <w:szCs w:val="22"/>
        </w:rPr>
        <w:t xml:space="preserve"> the li</w:t>
      </w:r>
      <w:r w:rsidR="007F5F9F">
        <w:rPr>
          <w:rFonts w:ascii="Arial" w:hAnsi="Arial" w:cs="Arial"/>
          <w:sz w:val="22"/>
          <w:szCs w:val="22"/>
        </w:rPr>
        <w:t>g</w:t>
      </w:r>
      <w:r w:rsidR="00056539">
        <w:rPr>
          <w:rFonts w:ascii="Arial" w:hAnsi="Arial" w:cs="Arial"/>
          <w:sz w:val="22"/>
          <w:szCs w:val="22"/>
        </w:rPr>
        <w:t>ht of Christ</w:t>
      </w:r>
      <w:r w:rsidR="007F5F9F">
        <w:rPr>
          <w:rFonts w:ascii="Arial" w:hAnsi="Arial" w:cs="Arial"/>
          <w:sz w:val="22"/>
          <w:szCs w:val="22"/>
        </w:rPr>
        <w:t>.</w:t>
      </w:r>
    </w:p>
    <w:p w14:paraId="4054692C" w14:textId="77777777" w:rsidR="000063C4" w:rsidRDefault="000063C4" w:rsidP="000063C4">
      <w:pPr>
        <w:tabs>
          <w:tab w:val="left" w:pos="851"/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276"/>
      </w:tblGrid>
      <w:tr w:rsidR="000063C4" w:rsidRPr="0077664B" w14:paraId="22CC708B" w14:textId="77777777" w:rsidTr="007B4E8A">
        <w:tc>
          <w:tcPr>
            <w:tcW w:w="8784" w:type="dxa"/>
          </w:tcPr>
          <w:p w14:paraId="015395DA" w14:textId="77777777" w:rsidR="000063C4" w:rsidRDefault="000063C4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EA89000" w14:textId="77777777" w:rsidR="000063C4" w:rsidRDefault="000063C4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E12945">
              <w:rPr>
                <w:rFonts w:ascii="Arial" w:hAnsi="Arial" w:cs="Arial"/>
                <w:b/>
                <w:szCs w:val="22"/>
                <w:u w:val="single"/>
              </w:rPr>
              <w:t>Minutes from previous meeting</w:t>
            </w:r>
          </w:p>
          <w:p w14:paraId="23A95EF7" w14:textId="77777777" w:rsidR="000063C4" w:rsidRDefault="000063C4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3ACFEA0" w14:textId="549E06DF" w:rsidR="000063C4" w:rsidRPr="00E12945" w:rsidRDefault="000063C4" w:rsidP="000063C4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  <w:tab w:val="left" w:pos="851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minutes of the meeting</w:t>
            </w:r>
            <w:r w:rsidR="00C5520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held on </w:t>
            </w:r>
            <w:r w:rsidR="00C55207">
              <w:rPr>
                <w:rFonts w:ascii="Arial" w:hAnsi="Arial" w:cs="Arial"/>
                <w:sz w:val="22"/>
                <w:szCs w:val="22"/>
              </w:rPr>
              <w:t>November 7</w:t>
            </w:r>
            <w:r w:rsidR="00C55207" w:rsidRPr="00C552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55207">
              <w:rPr>
                <w:rFonts w:ascii="Arial" w:hAnsi="Arial" w:cs="Arial"/>
                <w:sz w:val="22"/>
                <w:szCs w:val="22"/>
              </w:rPr>
              <w:t xml:space="preserve"> and December </w:t>
            </w:r>
            <w:r w:rsidR="00C2487B">
              <w:rPr>
                <w:rFonts w:ascii="Arial" w:hAnsi="Arial" w:cs="Arial"/>
                <w:sz w:val="22"/>
                <w:szCs w:val="22"/>
              </w:rPr>
              <w:t>8th</w:t>
            </w:r>
            <w:r>
              <w:rPr>
                <w:rFonts w:ascii="Arial" w:hAnsi="Arial" w:cs="Arial"/>
                <w:sz w:val="22"/>
                <w:szCs w:val="22"/>
              </w:rPr>
              <w:t xml:space="preserve">, 2019 were signed as </w:t>
            </w:r>
            <w:r w:rsidR="00C2487B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>
              <w:rPr>
                <w:rFonts w:ascii="Arial" w:hAnsi="Arial" w:cs="Arial"/>
                <w:sz w:val="22"/>
                <w:szCs w:val="22"/>
              </w:rPr>
              <w:t xml:space="preserve">a correct record of </w:t>
            </w:r>
            <w:r w:rsidR="004D555D">
              <w:rPr>
                <w:rFonts w:ascii="Arial" w:hAnsi="Arial" w:cs="Arial"/>
                <w:sz w:val="22"/>
                <w:szCs w:val="22"/>
              </w:rPr>
              <w:t>those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4D555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15D7B9" w14:textId="77777777" w:rsidR="000063C4" w:rsidRPr="00985D04" w:rsidRDefault="000063C4" w:rsidP="007B4E8A">
            <w:pPr>
              <w:pStyle w:val="ListParagraph"/>
              <w:tabs>
                <w:tab w:val="left" w:pos="447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01B011" w14:textId="77777777" w:rsidR="000063C4" w:rsidRDefault="000063C4" w:rsidP="007B4E8A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3C4" w:rsidRPr="0077664B" w14:paraId="300056AB" w14:textId="77777777" w:rsidTr="007B4E8A">
        <w:tc>
          <w:tcPr>
            <w:tcW w:w="8784" w:type="dxa"/>
          </w:tcPr>
          <w:p w14:paraId="18063B6C" w14:textId="77777777" w:rsidR="000063C4" w:rsidRPr="00770E77" w:rsidRDefault="000063C4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22572E" w14:textId="77777777" w:rsidR="000063C4" w:rsidRPr="00770E77" w:rsidRDefault="000063C4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E77">
              <w:rPr>
                <w:rFonts w:ascii="Arial" w:hAnsi="Arial" w:cs="Arial"/>
                <w:b/>
                <w:sz w:val="24"/>
                <w:szCs w:val="24"/>
                <w:u w:val="single"/>
              </w:rPr>
              <w:t>Matters Arising</w:t>
            </w:r>
          </w:p>
          <w:p w14:paraId="3A775B59" w14:textId="77777777" w:rsidR="000063C4" w:rsidRPr="00770E77" w:rsidRDefault="000063C4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58AC8C" w14:textId="2707207B" w:rsidR="00770E77" w:rsidRPr="00770E77" w:rsidRDefault="002E7B79" w:rsidP="003D6AA1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matter raised by Matthew Montgomery about</w:t>
            </w:r>
            <w:r w:rsidR="00406F0A">
              <w:rPr>
                <w:rFonts w:ascii="Arial" w:hAnsi="Arial" w:cs="Arial"/>
                <w:sz w:val="22"/>
                <w:szCs w:val="22"/>
              </w:rPr>
              <w:t xml:space="preserve"> the tree in the churchyard </w:t>
            </w:r>
            <w:r w:rsidR="00E64BC3">
              <w:rPr>
                <w:rFonts w:ascii="Arial" w:hAnsi="Arial" w:cs="Arial"/>
                <w:sz w:val="22"/>
                <w:szCs w:val="22"/>
              </w:rPr>
              <w:t xml:space="preserve">overhanging his property has been resolved and the correspondence </w:t>
            </w:r>
            <w:r w:rsidR="00E84A68">
              <w:rPr>
                <w:rFonts w:ascii="Arial" w:hAnsi="Arial" w:cs="Arial"/>
                <w:sz w:val="22"/>
                <w:szCs w:val="22"/>
              </w:rPr>
              <w:t>concerning this has already been circulated to the PCC and will be attached to these minutes.</w:t>
            </w:r>
          </w:p>
          <w:p w14:paraId="4273E2F5" w14:textId="1C85F6C5" w:rsidR="000063C4" w:rsidRPr="00770E77" w:rsidRDefault="00770E77" w:rsidP="00770E77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4"/>
                <w:szCs w:val="24"/>
              </w:rPr>
            </w:pPr>
            <w:r w:rsidRPr="00770E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72D6A838" w14:textId="77777777" w:rsidR="000063C4" w:rsidRPr="00527062" w:rsidRDefault="000063C4" w:rsidP="006E7C33">
            <w:pPr>
              <w:pStyle w:val="ListParagraph"/>
              <w:tabs>
                <w:tab w:val="left" w:pos="851"/>
              </w:tabs>
              <w:ind w:hanging="2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3C4" w:rsidRPr="0077664B" w14:paraId="7AABCB7F" w14:textId="77777777" w:rsidTr="007B4E8A">
        <w:tc>
          <w:tcPr>
            <w:tcW w:w="8784" w:type="dxa"/>
          </w:tcPr>
          <w:p w14:paraId="1809AE5F" w14:textId="77777777" w:rsidR="000063C4" w:rsidRPr="00384B83" w:rsidRDefault="000063C4" w:rsidP="007B4E8A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46733A98" w14:textId="77777777" w:rsidR="000063C4" w:rsidRPr="00384B83" w:rsidRDefault="000063C4" w:rsidP="007B4E8A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 w:hanging="709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84B8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Correspondence</w:t>
            </w:r>
          </w:p>
          <w:p w14:paraId="4D9BA904" w14:textId="77777777" w:rsidR="000063C4" w:rsidRPr="00384B83" w:rsidRDefault="000063C4" w:rsidP="007B4E8A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2E74C1B4" w14:textId="77777777" w:rsidR="00891CD9" w:rsidRDefault="005D0DA2" w:rsidP="00E84A68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has been a reminder about </w:t>
            </w:r>
            <w:r w:rsidR="006404BF">
              <w:rPr>
                <w:rFonts w:ascii="Arial" w:hAnsi="Arial" w:cs="Arial"/>
                <w:sz w:val="22"/>
                <w:szCs w:val="22"/>
              </w:rPr>
              <w:t xml:space="preserve">the Post Cases Review </w:t>
            </w:r>
            <w:r w:rsidR="00D11268">
              <w:rPr>
                <w:rFonts w:ascii="Arial" w:hAnsi="Arial" w:cs="Arial"/>
                <w:sz w:val="22"/>
                <w:szCs w:val="22"/>
              </w:rPr>
              <w:t xml:space="preserve">being carried out </w:t>
            </w:r>
            <w:r w:rsidR="000916A5">
              <w:rPr>
                <w:rFonts w:ascii="Arial" w:hAnsi="Arial" w:cs="Arial"/>
                <w:sz w:val="22"/>
                <w:szCs w:val="22"/>
              </w:rPr>
              <w:t>b</w:t>
            </w:r>
            <w:r w:rsidR="00D11268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DC664D">
              <w:rPr>
                <w:rFonts w:ascii="Arial" w:hAnsi="Arial" w:cs="Arial"/>
                <w:sz w:val="22"/>
                <w:szCs w:val="22"/>
              </w:rPr>
              <w:t xml:space="preserve">the diocesan safeguarding team. This has been completed by Jeff Marks, </w:t>
            </w:r>
            <w:r w:rsidR="00891C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9BC94D" w14:textId="537E46F3" w:rsidR="00B61227" w:rsidRPr="00B61227" w:rsidRDefault="00DC664D" w:rsidP="00891CD9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Rev’d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A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enny Sherrington and the Rector</w:t>
            </w:r>
          </w:p>
        </w:tc>
        <w:tc>
          <w:tcPr>
            <w:tcW w:w="1276" w:type="dxa"/>
          </w:tcPr>
          <w:p w14:paraId="5DBDB1F8" w14:textId="77777777" w:rsidR="000063C4" w:rsidRDefault="000063C4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1D0BD6C4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70753193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826C682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06AC9B6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BD2BCC0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D8677BA" w14:textId="48194E0E" w:rsidR="00E478D3" w:rsidRPr="00527062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3C4" w:rsidRPr="0077664B" w14:paraId="0EF1FDEF" w14:textId="77777777" w:rsidTr="0013275A">
        <w:trPr>
          <w:trHeight w:val="70"/>
        </w:trPr>
        <w:tc>
          <w:tcPr>
            <w:tcW w:w="8784" w:type="dxa"/>
          </w:tcPr>
          <w:p w14:paraId="551B3AC2" w14:textId="7C7CEEB4" w:rsidR="008F09D9" w:rsidRDefault="008F09D9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BAAB86E" w14:textId="5DC93B9A" w:rsidR="000063C4" w:rsidRDefault="00836DA5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Safeguarding</w:t>
            </w:r>
          </w:p>
          <w:p w14:paraId="4F722003" w14:textId="01E2299C" w:rsidR="000063C4" w:rsidRDefault="000063C4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15BFB61" w14:textId="01516F0A" w:rsidR="00304FEF" w:rsidRDefault="00401191" w:rsidP="003D6AA1">
            <w:pPr>
              <w:pStyle w:val="BodyText"/>
              <w:numPr>
                <w:ilvl w:val="0"/>
                <w:numId w:val="2"/>
              </w:numPr>
              <w:tabs>
                <w:tab w:val="left" w:pos="731"/>
                <w:tab w:val="left" w:pos="851"/>
              </w:tabs>
              <w:ind w:left="306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6C3E4A">
              <w:rPr>
                <w:rFonts w:ascii="Arial" w:hAnsi="Arial" w:cs="Arial"/>
                <w:bCs/>
                <w:szCs w:val="22"/>
              </w:rPr>
              <w:t>Foundation S</w:t>
            </w:r>
            <w:r>
              <w:rPr>
                <w:rFonts w:ascii="Arial" w:hAnsi="Arial" w:cs="Arial"/>
                <w:bCs/>
                <w:szCs w:val="22"/>
              </w:rPr>
              <w:t>afeguarding Course</w:t>
            </w:r>
            <w:r w:rsidR="00655710">
              <w:rPr>
                <w:rFonts w:ascii="Arial" w:hAnsi="Arial" w:cs="Arial"/>
                <w:bCs/>
                <w:szCs w:val="22"/>
              </w:rPr>
              <w:t>, run on January 18</w:t>
            </w:r>
            <w:r w:rsidR="00655710" w:rsidRPr="00655710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 w:rsidR="00655710">
              <w:rPr>
                <w:rFonts w:ascii="Arial" w:hAnsi="Arial" w:cs="Arial"/>
                <w:bCs/>
                <w:szCs w:val="22"/>
              </w:rPr>
              <w:t xml:space="preserve"> was well </w:t>
            </w:r>
            <w:proofErr w:type="gramStart"/>
            <w:r w:rsidR="00655710">
              <w:rPr>
                <w:rFonts w:ascii="Arial" w:hAnsi="Arial" w:cs="Arial"/>
                <w:bCs/>
                <w:szCs w:val="22"/>
              </w:rPr>
              <w:t>attended</w:t>
            </w:r>
            <w:r w:rsidR="002A56FB">
              <w:rPr>
                <w:rFonts w:ascii="Arial" w:hAnsi="Arial" w:cs="Arial"/>
                <w:bCs/>
                <w:szCs w:val="22"/>
              </w:rPr>
              <w:t xml:space="preserve"> </w:t>
            </w:r>
            <w:r w:rsidR="002B7024">
              <w:rPr>
                <w:rFonts w:ascii="Arial" w:hAnsi="Arial" w:cs="Arial"/>
                <w:bCs/>
                <w:szCs w:val="22"/>
              </w:rPr>
              <w:t xml:space="preserve"> </w:t>
            </w:r>
            <w:r w:rsidR="002B7024">
              <w:rPr>
                <w:rFonts w:ascii="Arial" w:hAnsi="Arial" w:cs="Arial"/>
                <w:bCs/>
                <w:szCs w:val="22"/>
              </w:rPr>
              <w:tab/>
            </w:r>
            <w:proofErr w:type="gramEnd"/>
            <w:r w:rsidR="002B7024">
              <w:rPr>
                <w:rFonts w:ascii="Arial" w:hAnsi="Arial" w:cs="Arial"/>
                <w:bCs/>
                <w:szCs w:val="22"/>
              </w:rPr>
              <w:t>with 35 attendees from both parishes (25 were booked!)</w:t>
            </w:r>
          </w:p>
          <w:p w14:paraId="6FFD204F" w14:textId="77777777" w:rsidR="00304FEF" w:rsidRDefault="00304FEF" w:rsidP="003D6AA1">
            <w:pPr>
              <w:pStyle w:val="BodyText"/>
              <w:tabs>
                <w:tab w:val="left" w:pos="731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53B09E0B" w14:textId="5F80182A" w:rsidR="008A77F6" w:rsidRDefault="00496968" w:rsidP="003D6AA1">
            <w:pPr>
              <w:pStyle w:val="BodyText"/>
              <w:tabs>
                <w:tab w:val="left" w:pos="731"/>
                <w:tab w:val="left" w:pos="851"/>
              </w:tabs>
              <w:ind w:left="7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lastRenderedPageBreak/>
              <w:t>Although</w:t>
            </w:r>
            <w:r w:rsidR="00343635">
              <w:rPr>
                <w:rFonts w:ascii="Arial" w:hAnsi="Arial" w:cs="Arial"/>
                <w:bCs/>
                <w:szCs w:val="22"/>
              </w:rPr>
              <w:t xml:space="preserve"> it was thought that anyone helping with the Hungry Hermit</w:t>
            </w:r>
            <w:r w:rsidR="00D94289">
              <w:rPr>
                <w:rFonts w:ascii="Arial" w:hAnsi="Arial" w:cs="Arial"/>
                <w:bCs/>
                <w:szCs w:val="22"/>
              </w:rPr>
              <w:t xml:space="preserve"> would need </w:t>
            </w:r>
            <w:r w:rsidR="00D960CA">
              <w:rPr>
                <w:rFonts w:ascii="Arial" w:hAnsi="Arial" w:cs="Arial"/>
                <w:bCs/>
                <w:szCs w:val="22"/>
              </w:rPr>
              <w:t xml:space="preserve">a DBS check, the company carrying </w:t>
            </w:r>
            <w:r w:rsidR="00DF6EEC">
              <w:rPr>
                <w:rFonts w:ascii="Arial" w:hAnsi="Arial" w:cs="Arial"/>
                <w:bCs/>
                <w:szCs w:val="22"/>
              </w:rPr>
              <w:t>out</w:t>
            </w:r>
            <w:r w:rsidR="001F7E0E">
              <w:rPr>
                <w:rFonts w:ascii="Arial" w:hAnsi="Arial" w:cs="Arial"/>
                <w:bCs/>
                <w:szCs w:val="22"/>
              </w:rPr>
              <w:t xml:space="preserve"> </w:t>
            </w:r>
            <w:r w:rsidR="00D960CA">
              <w:rPr>
                <w:rFonts w:ascii="Arial" w:hAnsi="Arial" w:cs="Arial"/>
                <w:bCs/>
                <w:szCs w:val="22"/>
              </w:rPr>
              <w:t>these checks say</w:t>
            </w:r>
            <w:r w:rsidR="001F7E0E">
              <w:rPr>
                <w:rFonts w:ascii="Arial" w:hAnsi="Arial" w:cs="Arial"/>
                <w:bCs/>
                <w:szCs w:val="22"/>
              </w:rPr>
              <w:t>s</w:t>
            </w:r>
            <w:r w:rsidR="00D960CA">
              <w:rPr>
                <w:rFonts w:ascii="Arial" w:hAnsi="Arial" w:cs="Arial"/>
                <w:bCs/>
                <w:szCs w:val="22"/>
              </w:rPr>
              <w:t xml:space="preserve"> that </w:t>
            </w:r>
            <w:r w:rsidR="0004095D">
              <w:rPr>
                <w:rFonts w:ascii="Arial" w:hAnsi="Arial" w:cs="Arial"/>
                <w:bCs/>
                <w:szCs w:val="22"/>
              </w:rPr>
              <w:t>providing</w:t>
            </w:r>
            <w:r w:rsidR="00D960CA">
              <w:rPr>
                <w:rFonts w:ascii="Arial" w:hAnsi="Arial" w:cs="Arial"/>
                <w:bCs/>
                <w:szCs w:val="22"/>
              </w:rPr>
              <w:t xml:space="preserve"> </w:t>
            </w:r>
            <w:r w:rsidR="00463FA3">
              <w:rPr>
                <w:rFonts w:ascii="Arial" w:hAnsi="Arial" w:cs="Arial"/>
                <w:bCs/>
                <w:szCs w:val="22"/>
              </w:rPr>
              <w:t>helpers are never by themselves</w:t>
            </w:r>
            <w:r w:rsidR="00802407">
              <w:rPr>
                <w:rFonts w:ascii="Arial" w:hAnsi="Arial" w:cs="Arial"/>
                <w:bCs/>
                <w:szCs w:val="22"/>
              </w:rPr>
              <w:t xml:space="preserve"> they don’t need a DBS</w:t>
            </w:r>
          </w:p>
          <w:p w14:paraId="21961D6E" w14:textId="732EBF09" w:rsidR="00CB0A90" w:rsidRDefault="00FA1E80" w:rsidP="003D6AA1">
            <w:pPr>
              <w:pStyle w:val="BodyText"/>
              <w:tabs>
                <w:tab w:val="left" w:pos="731"/>
                <w:tab w:val="left" w:pos="851"/>
              </w:tabs>
              <w:ind w:left="7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 vote of thanks was given to Jeff both for his work</w:t>
            </w:r>
            <w:r w:rsidR="007E5AAE">
              <w:rPr>
                <w:rFonts w:ascii="Arial" w:hAnsi="Arial" w:cs="Arial"/>
                <w:bCs/>
                <w:szCs w:val="22"/>
              </w:rPr>
              <w:t xml:space="preserve"> here but also with Nutfield.</w:t>
            </w:r>
          </w:p>
          <w:p w14:paraId="7A8361E6" w14:textId="1D4FA519" w:rsidR="005371BA" w:rsidRDefault="005371BA" w:rsidP="00431401">
            <w:pPr>
              <w:pStyle w:val="BodyText"/>
              <w:tabs>
                <w:tab w:val="left" w:pos="447"/>
                <w:tab w:val="left" w:pos="851"/>
              </w:tabs>
              <w:ind w:left="720"/>
              <w:rPr>
                <w:rFonts w:ascii="Arial" w:hAnsi="Arial" w:cs="Arial"/>
                <w:bCs/>
                <w:szCs w:val="22"/>
              </w:rPr>
            </w:pPr>
          </w:p>
          <w:p w14:paraId="004F6BAB" w14:textId="77777777" w:rsidR="0056775C" w:rsidRPr="00CC522E" w:rsidRDefault="0056775C" w:rsidP="00220654">
            <w:pPr>
              <w:pStyle w:val="ListParagraph"/>
              <w:tabs>
                <w:tab w:val="left" w:pos="1985"/>
                <w:tab w:val="left" w:pos="4536"/>
              </w:tabs>
              <w:ind w:left="731" w:hanging="993"/>
              <w:rPr>
                <w:rFonts w:ascii="Arial" w:hAnsi="Arial" w:cs="Arial"/>
                <w:sz w:val="22"/>
                <w:szCs w:val="22"/>
              </w:rPr>
            </w:pPr>
          </w:p>
          <w:p w14:paraId="5CB9BB91" w14:textId="3E82DC91" w:rsidR="00613D35" w:rsidRDefault="00613D35" w:rsidP="00663947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5C5DA0E3" w14:textId="77777777" w:rsidR="000063C4" w:rsidRDefault="000063C4" w:rsidP="00891CD9">
            <w:pPr>
              <w:pStyle w:val="ListParagraph"/>
              <w:tabs>
                <w:tab w:val="left" w:pos="851"/>
              </w:tabs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285" w:rsidRPr="0077664B" w14:paraId="5DE0132B" w14:textId="77777777" w:rsidTr="007B4E8A">
        <w:tc>
          <w:tcPr>
            <w:tcW w:w="8784" w:type="dxa"/>
          </w:tcPr>
          <w:p w14:paraId="5E7FB204" w14:textId="77777777" w:rsidR="00326FB2" w:rsidRDefault="00326FB2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8FF8B10" w14:textId="0D26CD61" w:rsidR="00E854F1" w:rsidRDefault="0094749D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Finance Report</w:t>
            </w:r>
          </w:p>
          <w:p w14:paraId="627DBC24" w14:textId="77777777" w:rsidR="005D205E" w:rsidRDefault="005D205E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9E069CF" w14:textId="23117D93" w:rsidR="00E071B8" w:rsidRDefault="00062E60" w:rsidP="00887DCE">
            <w:pPr>
              <w:pStyle w:val="BodyText"/>
              <w:numPr>
                <w:ilvl w:val="0"/>
                <w:numId w:val="1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887DCE">
              <w:rPr>
                <w:rFonts w:ascii="Arial" w:hAnsi="Arial" w:cs="Arial"/>
                <w:bCs/>
                <w:szCs w:val="22"/>
              </w:rPr>
              <w:t xml:space="preserve">The treasurer </w:t>
            </w:r>
            <w:r w:rsidR="00887DCE" w:rsidRPr="00887DCE">
              <w:rPr>
                <w:rFonts w:ascii="Arial" w:hAnsi="Arial" w:cs="Arial"/>
                <w:bCs/>
                <w:szCs w:val="22"/>
              </w:rPr>
              <w:t xml:space="preserve">had previously circulated </w:t>
            </w:r>
            <w:r w:rsidR="00887DCE">
              <w:rPr>
                <w:rFonts w:ascii="Arial" w:hAnsi="Arial" w:cs="Arial"/>
                <w:bCs/>
                <w:szCs w:val="22"/>
              </w:rPr>
              <w:t>the end of year figures f</w:t>
            </w:r>
            <w:r w:rsidR="006E3AA1">
              <w:rPr>
                <w:rFonts w:ascii="Arial" w:hAnsi="Arial" w:cs="Arial"/>
                <w:bCs/>
                <w:szCs w:val="22"/>
              </w:rPr>
              <w:t>or</w:t>
            </w:r>
            <w:r w:rsidR="00887DCE">
              <w:rPr>
                <w:rFonts w:ascii="Arial" w:hAnsi="Arial" w:cs="Arial"/>
                <w:bCs/>
                <w:szCs w:val="22"/>
              </w:rPr>
              <w:t xml:space="preserve"> 2019</w:t>
            </w:r>
            <w:r w:rsidR="006E3AA1">
              <w:rPr>
                <w:rFonts w:ascii="Arial" w:hAnsi="Arial" w:cs="Arial"/>
                <w:bCs/>
                <w:szCs w:val="22"/>
              </w:rPr>
              <w:t>.</w:t>
            </w:r>
          </w:p>
          <w:p w14:paraId="710B4824" w14:textId="26071473" w:rsidR="006E3AA1" w:rsidRDefault="002C4F1F" w:rsidP="00887DCE">
            <w:pPr>
              <w:pStyle w:val="BodyText"/>
              <w:numPr>
                <w:ilvl w:val="0"/>
                <w:numId w:val="1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finances are very much healthier than last year showing our income as £10</w:t>
            </w:r>
            <w:r w:rsidR="002F436B">
              <w:rPr>
                <w:rFonts w:ascii="Arial" w:hAnsi="Arial" w:cs="Arial"/>
                <w:bCs/>
                <w:szCs w:val="22"/>
              </w:rPr>
              <w:t>,</w:t>
            </w:r>
            <w:r>
              <w:rPr>
                <w:rFonts w:ascii="Arial" w:hAnsi="Arial" w:cs="Arial"/>
                <w:bCs/>
                <w:szCs w:val="22"/>
              </w:rPr>
              <w:t>826.56</w:t>
            </w:r>
            <w:r w:rsidR="000920FA">
              <w:rPr>
                <w:rFonts w:ascii="Arial" w:hAnsi="Arial" w:cs="Arial"/>
                <w:bCs/>
                <w:szCs w:val="22"/>
              </w:rPr>
              <w:t xml:space="preserve"> leaving us with a surplus of £9322.99</w:t>
            </w:r>
            <w:r w:rsidR="009E0614">
              <w:rPr>
                <w:rFonts w:ascii="Arial" w:hAnsi="Arial" w:cs="Arial"/>
                <w:bCs/>
                <w:szCs w:val="22"/>
              </w:rPr>
              <w:t>.</w:t>
            </w:r>
          </w:p>
          <w:p w14:paraId="1F8E63D9" w14:textId="309F4241" w:rsidR="009E0614" w:rsidRDefault="009E0614" w:rsidP="00887DCE">
            <w:pPr>
              <w:pStyle w:val="BodyText"/>
              <w:numPr>
                <w:ilvl w:val="0"/>
                <w:numId w:val="1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We </w:t>
            </w:r>
            <w:r w:rsidR="00F6027D">
              <w:rPr>
                <w:rFonts w:ascii="Arial" w:hAnsi="Arial" w:cs="Arial"/>
                <w:bCs/>
                <w:szCs w:val="22"/>
              </w:rPr>
              <w:t>are still receiving funds from the Thomas Chapman charity</w:t>
            </w:r>
            <w:r w:rsidR="00420B33">
              <w:rPr>
                <w:rFonts w:ascii="Arial" w:hAnsi="Arial" w:cs="Arial"/>
                <w:bCs/>
                <w:szCs w:val="22"/>
              </w:rPr>
              <w:t>.</w:t>
            </w:r>
          </w:p>
          <w:p w14:paraId="68BD951F" w14:textId="78A83DE4" w:rsidR="00420B33" w:rsidRDefault="00420B33" w:rsidP="00887DCE">
            <w:pPr>
              <w:pStyle w:val="BodyText"/>
              <w:numPr>
                <w:ilvl w:val="0"/>
                <w:numId w:val="1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Available funds are £17</w:t>
            </w:r>
            <w:r w:rsidR="002F436B">
              <w:rPr>
                <w:rFonts w:ascii="Arial" w:hAnsi="Arial" w:cs="Arial"/>
                <w:bCs/>
                <w:szCs w:val="22"/>
              </w:rPr>
              <w:t>,</w:t>
            </w:r>
            <w:r>
              <w:rPr>
                <w:rFonts w:ascii="Arial" w:hAnsi="Arial" w:cs="Arial"/>
                <w:bCs/>
                <w:szCs w:val="22"/>
              </w:rPr>
              <w:t>785.29</w:t>
            </w:r>
          </w:p>
          <w:p w14:paraId="56B1D7EA" w14:textId="331CBD72" w:rsidR="00C75BE5" w:rsidRPr="00887DCE" w:rsidRDefault="00743E85" w:rsidP="00887DCE">
            <w:pPr>
              <w:pStyle w:val="BodyText"/>
              <w:numPr>
                <w:ilvl w:val="0"/>
                <w:numId w:val="1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Hungry Hermit have funds available </w:t>
            </w:r>
            <w:r w:rsidR="00A92555">
              <w:rPr>
                <w:rFonts w:ascii="Arial" w:hAnsi="Arial" w:cs="Arial"/>
                <w:bCs/>
                <w:szCs w:val="22"/>
              </w:rPr>
              <w:t xml:space="preserve">(£2000) </w:t>
            </w:r>
            <w:r w:rsidR="000573AB">
              <w:rPr>
                <w:rFonts w:ascii="Arial" w:hAnsi="Arial" w:cs="Arial"/>
                <w:bCs/>
                <w:szCs w:val="22"/>
              </w:rPr>
              <w:t>to donate to charity</w:t>
            </w:r>
            <w:r w:rsidR="00190C47">
              <w:rPr>
                <w:rFonts w:ascii="Arial" w:hAnsi="Arial" w:cs="Arial"/>
                <w:bCs/>
                <w:szCs w:val="22"/>
              </w:rPr>
              <w:t>. Their preferred option would be for the money to go to the Air Ambulance</w:t>
            </w:r>
            <w:r w:rsidR="005A3D2D">
              <w:rPr>
                <w:rFonts w:ascii="Arial" w:hAnsi="Arial" w:cs="Arial"/>
                <w:bCs/>
                <w:szCs w:val="22"/>
              </w:rPr>
              <w:t xml:space="preserve">. This needs to be </w:t>
            </w:r>
            <w:r w:rsidR="008E277F">
              <w:rPr>
                <w:rFonts w:ascii="Arial" w:hAnsi="Arial" w:cs="Arial"/>
                <w:bCs/>
                <w:szCs w:val="22"/>
              </w:rPr>
              <w:t xml:space="preserve">approved </w:t>
            </w:r>
            <w:r w:rsidR="005A3D2D">
              <w:rPr>
                <w:rFonts w:ascii="Arial" w:hAnsi="Arial" w:cs="Arial"/>
                <w:bCs/>
                <w:szCs w:val="22"/>
              </w:rPr>
              <w:t>by JPIC</w:t>
            </w:r>
            <w:r w:rsidR="005E5A69">
              <w:rPr>
                <w:rFonts w:ascii="Arial" w:hAnsi="Arial" w:cs="Arial"/>
                <w:bCs/>
                <w:szCs w:val="22"/>
              </w:rPr>
              <w:t xml:space="preserve"> so Jennifer Hyde will talk to Ann Pressey </w:t>
            </w:r>
          </w:p>
          <w:p w14:paraId="71F4C40E" w14:textId="56123DB4" w:rsidR="00BB7F08" w:rsidRDefault="00BB7F08" w:rsidP="00E071B8">
            <w:pPr>
              <w:pStyle w:val="BodyText"/>
              <w:tabs>
                <w:tab w:val="left" w:pos="447"/>
                <w:tab w:val="left" w:pos="851"/>
              </w:tabs>
              <w:ind w:left="720"/>
              <w:rPr>
                <w:rFonts w:ascii="Arial" w:hAnsi="Arial" w:cs="Arial"/>
                <w:b/>
                <w:szCs w:val="22"/>
              </w:rPr>
            </w:pPr>
          </w:p>
          <w:p w14:paraId="3E06822E" w14:textId="04884819" w:rsidR="00167D6B" w:rsidRPr="00EA3C98" w:rsidRDefault="00167D6B" w:rsidP="0087552C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14:paraId="3D1F4BC4" w14:textId="77777777" w:rsidR="000F1285" w:rsidRDefault="000F1285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B110C90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F88706D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1FE1159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9BC35A9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7E46A50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A4B0D5B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F080068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1311466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5703704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1ABCF3C2" w14:textId="795B36D9" w:rsidR="006E7C33" w:rsidRDefault="006E7C33" w:rsidP="00C92AC9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8D" w:rsidRPr="0077664B" w14:paraId="43235D52" w14:textId="77777777" w:rsidTr="007B4E8A">
        <w:tc>
          <w:tcPr>
            <w:tcW w:w="8784" w:type="dxa"/>
          </w:tcPr>
          <w:p w14:paraId="60C0A18E" w14:textId="77777777" w:rsidR="006D300A" w:rsidRDefault="006D300A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9208426" w14:textId="68702525" w:rsidR="006E00F1" w:rsidRDefault="006E00F1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6D300A">
              <w:rPr>
                <w:rFonts w:ascii="Arial" w:hAnsi="Arial" w:cs="Arial"/>
                <w:b/>
                <w:szCs w:val="22"/>
                <w:u w:val="single"/>
              </w:rPr>
              <w:t xml:space="preserve">Stewardship </w:t>
            </w:r>
          </w:p>
          <w:p w14:paraId="551446CD" w14:textId="77777777" w:rsidR="006D300A" w:rsidRPr="006D300A" w:rsidRDefault="006D300A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2130249" w14:textId="77777777" w:rsidR="00156972" w:rsidRPr="00156972" w:rsidRDefault="00156972" w:rsidP="0015697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156972">
              <w:rPr>
                <w:rFonts w:ascii="Arial" w:hAnsi="Arial" w:cs="Arial"/>
                <w:bCs/>
                <w:szCs w:val="22"/>
              </w:rPr>
              <w:t>The Rector said that the Stewardship campaign had been very successful but that this was not to say there was nothing to learn from the experience.</w:t>
            </w:r>
          </w:p>
          <w:p w14:paraId="1E4B7B85" w14:textId="77777777" w:rsidR="00156972" w:rsidRPr="00156972" w:rsidRDefault="00156972" w:rsidP="00156972">
            <w:pPr>
              <w:pStyle w:val="BodyText"/>
              <w:tabs>
                <w:tab w:val="left" w:pos="447"/>
                <w:tab w:val="left" w:pos="851"/>
              </w:tabs>
              <w:ind w:left="720"/>
              <w:rPr>
                <w:rFonts w:ascii="Arial" w:hAnsi="Arial" w:cs="Arial"/>
                <w:bCs/>
                <w:szCs w:val="22"/>
              </w:rPr>
            </w:pPr>
          </w:p>
          <w:p w14:paraId="50CE5E5A" w14:textId="77777777" w:rsidR="00156972" w:rsidRPr="00156972" w:rsidRDefault="00156972" w:rsidP="0015697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156972">
              <w:rPr>
                <w:rFonts w:ascii="Arial" w:hAnsi="Arial" w:cs="Arial"/>
                <w:bCs/>
                <w:szCs w:val="22"/>
              </w:rPr>
              <w:t>April, Richard ad Bill were all thanked for running a successful campaign and the hard work they had put in to making it happen.</w:t>
            </w:r>
          </w:p>
          <w:p w14:paraId="0F615468" w14:textId="5358F051" w:rsidR="00AF6E77" w:rsidRPr="00052E96" w:rsidRDefault="0017663E" w:rsidP="00156972">
            <w:pPr>
              <w:pStyle w:val="BodyText"/>
              <w:tabs>
                <w:tab w:val="left" w:pos="447"/>
                <w:tab w:val="left" w:pos="851"/>
              </w:tabs>
              <w:bidi/>
              <w:ind w:left="1440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3EFD74D" w14:textId="358EFD8C" w:rsidR="00930A8D" w:rsidRDefault="007B4E8A" w:rsidP="007B4E8A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4756B" w:rsidRPr="0077664B" w14:paraId="7254A979" w14:textId="77777777" w:rsidTr="007B4E8A">
        <w:tc>
          <w:tcPr>
            <w:tcW w:w="8784" w:type="dxa"/>
          </w:tcPr>
          <w:p w14:paraId="07B99F29" w14:textId="413A3429" w:rsidR="00F4756B" w:rsidRDefault="00F4756B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EE7B76" w14:textId="7E5D1F61" w:rsidR="00F4756B" w:rsidRDefault="00D74506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Heating System</w:t>
            </w:r>
          </w:p>
          <w:p w14:paraId="65610F80" w14:textId="77777777" w:rsidR="00C80B2A" w:rsidRDefault="00C80B2A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087EEBE" w14:textId="77777777" w:rsidR="00D74506" w:rsidRDefault="005230B4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4C27E0">
              <w:rPr>
                <w:rFonts w:ascii="Arial" w:hAnsi="Arial" w:cs="Arial"/>
                <w:bCs/>
                <w:szCs w:val="22"/>
              </w:rPr>
              <w:t>Richard update</w:t>
            </w:r>
            <w:r w:rsidR="004C27E0" w:rsidRPr="004C27E0">
              <w:rPr>
                <w:rFonts w:ascii="Arial" w:hAnsi="Arial" w:cs="Arial"/>
                <w:bCs/>
                <w:szCs w:val="22"/>
              </w:rPr>
              <w:t xml:space="preserve">d the meeting on the </w:t>
            </w:r>
            <w:r w:rsidR="004C27E0">
              <w:rPr>
                <w:rFonts w:ascii="Arial" w:hAnsi="Arial" w:cs="Arial"/>
                <w:bCs/>
                <w:szCs w:val="22"/>
              </w:rPr>
              <w:t>problems with the heating system.</w:t>
            </w:r>
          </w:p>
          <w:p w14:paraId="52C11879" w14:textId="3716E877" w:rsidR="004C27E0" w:rsidRDefault="004C27E0" w:rsidP="005606B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system is a warm air heater</w:t>
            </w:r>
          </w:p>
          <w:p w14:paraId="5914C1A0" w14:textId="3E8F7AB0" w:rsidR="00F303B1" w:rsidRDefault="004C6602" w:rsidP="005606B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engineers who originally recommended </w:t>
            </w:r>
            <w:r w:rsidR="00833955">
              <w:rPr>
                <w:rFonts w:ascii="Arial" w:hAnsi="Arial" w:cs="Arial"/>
                <w:bCs/>
                <w:szCs w:val="22"/>
              </w:rPr>
              <w:t>that the heater need</w:t>
            </w:r>
            <w:r w:rsidR="00E70AC2">
              <w:rPr>
                <w:rFonts w:ascii="Arial" w:hAnsi="Arial" w:cs="Arial"/>
                <w:bCs/>
                <w:szCs w:val="22"/>
              </w:rPr>
              <w:t>ed</w:t>
            </w:r>
            <w:r w:rsidR="00833955">
              <w:rPr>
                <w:rFonts w:ascii="Arial" w:hAnsi="Arial" w:cs="Arial"/>
                <w:bCs/>
                <w:szCs w:val="22"/>
              </w:rPr>
              <w:t xml:space="preserve"> to be replaced have suggested </w:t>
            </w:r>
            <w:r w:rsidR="004F532F">
              <w:rPr>
                <w:rFonts w:ascii="Arial" w:hAnsi="Arial" w:cs="Arial"/>
                <w:bCs/>
                <w:szCs w:val="22"/>
              </w:rPr>
              <w:t xml:space="preserve">that it </w:t>
            </w:r>
            <w:r w:rsidR="00CE0CB4">
              <w:rPr>
                <w:rFonts w:ascii="Arial" w:hAnsi="Arial" w:cs="Arial"/>
                <w:bCs/>
                <w:szCs w:val="22"/>
              </w:rPr>
              <w:t>is</w:t>
            </w:r>
            <w:r w:rsidR="004F532F">
              <w:rPr>
                <w:rFonts w:ascii="Arial" w:hAnsi="Arial" w:cs="Arial"/>
                <w:bCs/>
                <w:szCs w:val="22"/>
              </w:rPr>
              <w:t xml:space="preserve"> repairable</w:t>
            </w:r>
            <w:r w:rsidR="00BD44EE">
              <w:rPr>
                <w:rFonts w:ascii="Arial" w:hAnsi="Arial" w:cs="Arial"/>
                <w:bCs/>
                <w:szCs w:val="22"/>
              </w:rPr>
              <w:t xml:space="preserve"> at a cost of £1700 </w:t>
            </w:r>
            <w:r w:rsidR="00CE0CB4">
              <w:rPr>
                <w:rFonts w:ascii="Arial" w:hAnsi="Arial" w:cs="Arial"/>
                <w:bCs/>
                <w:szCs w:val="22"/>
              </w:rPr>
              <w:t>+VAT</w:t>
            </w:r>
          </w:p>
          <w:p w14:paraId="32233643" w14:textId="7DF5613C" w:rsidR="00CE0CB4" w:rsidRDefault="00CE0CB4" w:rsidP="005606B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This repair could last 6months or 6 years</w:t>
            </w:r>
            <w:r w:rsidR="007339F7">
              <w:rPr>
                <w:rFonts w:ascii="Arial" w:hAnsi="Arial" w:cs="Arial"/>
                <w:bCs/>
                <w:szCs w:val="22"/>
              </w:rPr>
              <w:t>!</w:t>
            </w:r>
          </w:p>
          <w:p w14:paraId="457777E6" w14:textId="48854847" w:rsidR="00C5491A" w:rsidRDefault="00C5491A" w:rsidP="005606B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If we have the system repaired</w:t>
            </w:r>
            <w:r w:rsidR="00CF5AAC">
              <w:rPr>
                <w:rFonts w:ascii="Arial" w:hAnsi="Arial" w:cs="Arial"/>
                <w:bCs/>
                <w:szCs w:val="22"/>
              </w:rPr>
              <w:t>,</w:t>
            </w:r>
            <w:r>
              <w:rPr>
                <w:rFonts w:ascii="Arial" w:hAnsi="Arial" w:cs="Arial"/>
                <w:bCs/>
                <w:szCs w:val="22"/>
              </w:rPr>
              <w:t xml:space="preserve"> we are buying time to more fully explore al</w:t>
            </w:r>
            <w:r w:rsidR="00210443">
              <w:rPr>
                <w:rFonts w:ascii="Arial" w:hAnsi="Arial" w:cs="Arial"/>
                <w:bCs/>
                <w:szCs w:val="22"/>
              </w:rPr>
              <w:t>ternative heating arrangem</w:t>
            </w:r>
            <w:r w:rsidR="00585E5F">
              <w:rPr>
                <w:rFonts w:ascii="Arial" w:hAnsi="Arial" w:cs="Arial"/>
                <w:bCs/>
                <w:szCs w:val="22"/>
              </w:rPr>
              <w:t xml:space="preserve">ents particularly </w:t>
            </w:r>
            <w:r w:rsidR="0073716D">
              <w:rPr>
                <w:rFonts w:ascii="Arial" w:hAnsi="Arial" w:cs="Arial"/>
                <w:bCs/>
                <w:szCs w:val="22"/>
              </w:rPr>
              <w:t xml:space="preserve">taking into consideration </w:t>
            </w:r>
            <w:r w:rsidR="004C6631">
              <w:rPr>
                <w:rFonts w:ascii="Arial" w:hAnsi="Arial" w:cs="Arial"/>
                <w:bCs/>
                <w:szCs w:val="22"/>
              </w:rPr>
              <w:t>Climate Change factors</w:t>
            </w:r>
            <w:r w:rsidR="00DF1051">
              <w:rPr>
                <w:rFonts w:ascii="Arial" w:hAnsi="Arial" w:cs="Arial"/>
                <w:bCs/>
                <w:szCs w:val="22"/>
              </w:rPr>
              <w:t>.</w:t>
            </w:r>
          </w:p>
          <w:p w14:paraId="3089414B" w14:textId="715145B9" w:rsidR="00DF1051" w:rsidRDefault="00DF1051" w:rsidP="005606B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Everyone agreed that the repair should be carried out</w:t>
            </w:r>
            <w:r w:rsidR="00A3040E">
              <w:rPr>
                <w:rFonts w:ascii="Arial" w:hAnsi="Arial" w:cs="Arial"/>
                <w:bCs/>
                <w:szCs w:val="22"/>
              </w:rPr>
              <w:t>.</w:t>
            </w:r>
          </w:p>
          <w:p w14:paraId="55ECC1CB" w14:textId="585AFECA" w:rsidR="00A3040E" w:rsidRDefault="00A3040E" w:rsidP="005606B2">
            <w:pPr>
              <w:pStyle w:val="BodyText"/>
              <w:numPr>
                <w:ilvl w:val="0"/>
                <w:numId w:val="1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Our existing </w:t>
            </w:r>
            <w:r w:rsidR="007F2792">
              <w:rPr>
                <w:rFonts w:ascii="Arial" w:hAnsi="Arial" w:cs="Arial"/>
                <w:bCs/>
                <w:szCs w:val="22"/>
              </w:rPr>
              <w:t xml:space="preserve">heating is </w:t>
            </w:r>
            <w:r w:rsidR="00CF5AAC">
              <w:rPr>
                <w:rFonts w:ascii="Arial" w:hAnsi="Arial" w:cs="Arial"/>
                <w:bCs/>
                <w:szCs w:val="22"/>
              </w:rPr>
              <w:t>very inefficient as most of the air goes into the roof area</w:t>
            </w:r>
            <w:r w:rsidR="002212C2">
              <w:rPr>
                <w:rFonts w:ascii="Arial" w:hAnsi="Arial" w:cs="Arial"/>
                <w:bCs/>
                <w:szCs w:val="22"/>
              </w:rPr>
              <w:t>.</w:t>
            </w:r>
            <w:r w:rsidR="002212C2">
              <w:rPr>
                <w:rFonts w:ascii="Arial" w:hAnsi="Arial" w:cs="Arial"/>
                <w:bCs/>
                <w:szCs w:val="22"/>
              </w:rPr>
              <w:br/>
              <w:t>one way of improving this might be to install de-stratification f</w:t>
            </w:r>
            <w:r w:rsidR="00E569DB">
              <w:rPr>
                <w:rFonts w:ascii="Arial" w:hAnsi="Arial" w:cs="Arial"/>
                <w:bCs/>
                <w:szCs w:val="22"/>
              </w:rPr>
              <w:t>ans, which are reasonably quiet</w:t>
            </w:r>
            <w:r w:rsidR="00F56193">
              <w:rPr>
                <w:rFonts w:ascii="Arial" w:hAnsi="Arial" w:cs="Arial"/>
                <w:bCs/>
                <w:szCs w:val="22"/>
              </w:rPr>
              <w:t>, into the roof space</w:t>
            </w:r>
            <w:r w:rsidR="00DF0B4E">
              <w:rPr>
                <w:rFonts w:ascii="Arial" w:hAnsi="Arial" w:cs="Arial"/>
                <w:bCs/>
                <w:szCs w:val="22"/>
              </w:rPr>
              <w:t>.</w:t>
            </w:r>
          </w:p>
          <w:p w14:paraId="01698F1C" w14:textId="77777777" w:rsidR="004C27E0" w:rsidRDefault="004C27E0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546518D6" w14:textId="004640AE" w:rsidR="004C27E0" w:rsidRPr="004C27E0" w:rsidRDefault="004C27E0" w:rsidP="005606B2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45769C3D" w14:textId="77777777" w:rsidR="00F4756B" w:rsidRDefault="00F4756B" w:rsidP="007B4E8A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F1D" w:rsidRPr="0077664B" w14:paraId="00DA4A79" w14:textId="77777777" w:rsidTr="007B4E8A">
        <w:tc>
          <w:tcPr>
            <w:tcW w:w="8784" w:type="dxa"/>
          </w:tcPr>
          <w:p w14:paraId="54C00E0E" w14:textId="77777777" w:rsidR="00D14F1D" w:rsidRDefault="00D14F1D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B383A26" w14:textId="2E24CC58" w:rsidR="00D14F1D" w:rsidRDefault="00D14F1D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Lighting</w:t>
            </w:r>
          </w:p>
          <w:p w14:paraId="07D227C2" w14:textId="77777777" w:rsidR="00D14F1D" w:rsidRDefault="00D14F1D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FC0D9D1" w14:textId="60C0B587" w:rsidR="00D14F1D" w:rsidRDefault="008E277F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8E277F">
              <w:rPr>
                <w:rFonts w:ascii="Arial" w:hAnsi="Arial" w:cs="Arial"/>
                <w:bCs/>
                <w:szCs w:val="22"/>
              </w:rPr>
              <w:t xml:space="preserve">Richard </w:t>
            </w:r>
            <w:r>
              <w:rPr>
                <w:rFonts w:ascii="Arial" w:hAnsi="Arial" w:cs="Arial"/>
                <w:bCs/>
                <w:szCs w:val="22"/>
              </w:rPr>
              <w:t>has replaced</w:t>
            </w:r>
            <w:r w:rsidR="00636337">
              <w:rPr>
                <w:rFonts w:ascii="Arial" w:hAnsi="Arial" w:cs="Arial"/>
                <w:bCs/>
                <w:szCs w:val="22"/>
              </w:rPr>
              <w:t xml:space="preserve"> two of the lights near the back of church with more powerful bulbs. LED lights have improved since thes</w:t>
            </w:r>
            <w:r w:rsidR="00235354">
              <w:rPr>
                <w:rFonts w:ascii="Arial" w:hAnsi="Arial" w:cs="Arial"/>
                <w:bCs/>
                <w:szCs w:val="22"/>
              </w:rPr>
              <w:t>e were originally put into several years ago.</w:t>
            </w:r>
          </w:p>
          <w:p w14:paraId="29B9649B" w14:textId="7838364B" w:rsidR="00D14F1D" w:rsidRPr="008E277F" w:rsidRDefault="00C137D3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Some members of the PCC went into church</w:t>
            </w:r>
            <w:r w:rsidR="002B685E">
              <w:rPr>
                <w:rFonts w:ascii="Arial" w:hAnsi="Arial" w:cs="Arial"/>
                <w:bCs/>
                <w:szCs w:val="22"/>
              </w:rPr>
              <w:t xml:space="preserve"> to look at th</w:t>
            </w:r>
            <w:r w:rsidR="00E32BEC">
              <w:rPr>
                <w:rFonts w:ascii="Arial" w:hAnsi="Arial" w:cs="Arial"/>
                <w:bCs/>
                <w:szCs w:val="22"/>
              </w:rPr>
              <w:t xml:space="preserve">em but </w:t>
            </w:r>
            <w:r w:rsidR="00AE542C">
              <w:rPr>
                <w:rFonts w:ascii="Arial" w:hAnsi="Arial" w:cs="Arial"/>
                <w:bCs/>
                <w:szCs w:val="22"/>
              </w:rPr>
              <w:t>felt al</w:t>
            </w:r>
            <w:r w:rsidR="00E32BEC">
              <w:rPr>
                <w:rFonts w:ascii="Arial" w:hAnsi="Arial" w:cs="Arial"/>
                <w:bCs/>
                <w:szCs w:val="22"/>
              </w:rPr>
              <w:t xml:space="preserve">though they were a great </w:t>
            </w:r>
            <w:proofErr w:type="gramStart"/>
            <w:r w:rsidR="00E32BEC">
              <w:rPr>
                <w:rFonts w:ascii="Arial" w:hAnsi="Arial" w:cs="Arial"/>
                <w:bCs/>
                <w:szCs w:val="22"/>
              </w:rPr>
              <w:t>improvement</w:t>
            </w:r>
            <w:proofErr w:type="gramEnd"/>
            <w:r w:rsidR="00E32BEC">
              <w:rPr>
                <w:rFonts w:ascii="Arial" w:hAnsi="Arial" w:cs="Arial"/>
                <w:bCs/>
                <w:szCs w:val="22"/>
              </w:rPr>
              <w:t xml:space="preserve"> they</w:t>
            </w:r>
            <w:r w:rsidR="00AE542C">
              <w:rPr>
                <w:rFonts w:ascii="Arial" w:hAnsi="Arial" w:cs="Arial"/>
                <w:bCs/>
                <w:szCs w:val="22"/>
              </w:rPr>
              <w:t xml:space="preserve"> were still not good enough.</w:t>
            </w:r>
            <w:r w:rsidR="001D4680">
              <w:rPr>
                <w:rFonts w:ascii="Arial" w:hAnsi="Arial" w:cs="Arial"/>
                <w:bCs/>
                <w:szCs w:val="22"/>
              </w:rPr>
              <w:t xml:space="preserve"> Need to go back to quote from Nicola </w:t>
            </w:r>
            <w:r w:rsidR="008D44DC">
              <w:rPr>
                <w:rFonts w:ascii="Arial" w:hAnsi="Arial" w:cs="Arial"/>
                <w:bCs/>
                <w:szCs w:val="22"/>
              </w:rPr>
              <w:t>for renewing lighting.</w:t>
            </w:r>
          </w:p>
          <w:p w14:paraId="0F4FCE11" w14:textId="659948B7" w:rsidR="00D14F1D" w:rsidRDefault="00390497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</w:p>
          <w:p w14:paraId="44878F23" w14:textId="41A22257" w:rsidR="00390497" w:rsidRDefault="00280AB8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Health and Safety Policy</w:t>
            </w:r>
            <w:r w:rsidR="00F20BEE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</w:p>
          <w:p w14:paraId="040C3EB9" w14:textId="64CEEDE3" w:rsidR="00F20BEE" w:rsidRDefault="00F20BEE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188FD85" w14:textId="100F753B" w:rsidR="00F20BEE" w:rsidRDefault="00F20BEE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Southwark suggest using </w:t>
            </w:r>
            <w:r w:rsidR="00637BB6">
              <w:rPr>
                <w:rFonts w:ascii="Arial" w:hAnsi="Arial" w:cs="Arial"/>
                <w:bCs/>
                <w:szCs w:val="22"/>
              </w:rPr>
              <w:t>the policy set up by Ecclesiastical Insurance.</w:t>
            </w:r>
          </w:p>
          <w:p w14:paraId="3C11223D" w14:textId="785B54C6" w:rsidR="000B4E53" w:rsidRDefault="000B4E53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40D06B37" w14:textId="195971B5" w:rsidR="007076BE" w:rsidRDefault="000B4E53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 risk assessment needs</w:t>
            </w:r>
            <w:r w:rsidR="0024579E">
              <w:rPr>
                <w:rFonts w:ascii="Arial" w:hAnsi="Arial" w:cs="Arial"/>
                <w:bCs/>
                <w:szCs w:val="22"/>
              </w:rPr>
              <w:t xml:space="preserve"> to be carried out by 2 people before ‘one off</w:t>
            </w:r>
            <w:r w:rsidR="000C47AA">
              <w:rPr>
                <w:rFonts w:ascii="Arial" w:hAnsi="Arial" w:cs="Arial"/>
                <w:bCs/>
                <w:szCs w:val="22"/>
              </w:rPr>
              <w:t>’ events. A template</w:t>
            </w:r>
            <w:r w:rsidR="00500030">
              <w:rPr>
                <w:rFonts w:ascii="Arial" w:hAnsi="Arial" w:cs="Arial"/>
                <w:bCs/>
                <w:szCs w:val="22"/>
              </w:rPr>
              <w:t xml:space="preserve"> </w:t>
            </w:r>
            <w:r w:rsidR="000C47AA">
              <w:rPr>
                <w:rFonts w:ascii="Arial" w:hAnsi="Arial" w:cs="Arial"/>
                <w:bCs/>
                <w:szCs w:val="22"/>
              </w:rPr>
              <w:t>is available</w:t>
            </w:r>
            <w:r w:rsidR="00500030">
              <w:rPr>
                <w:rFonts w:ascii="Arial" w:hAnsi="Arial" w:cs="Arial"/>
                <w:bCs/>
                <w:szCs w:val="22"/>
              </w:rPr>
              <w:t xml:space="preserve"> for guidance.</w:t>
            </w:r>
            <w:r w:rsidR="007076BE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176BFA9B" w14:textId="5126B5E9" w:rsidR="002D5D38" w:rsidRDefault="002D5D38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PCC need to minute </w:t>
            </w:r>
            <w:r w:rsidR="00EF3DFC">
              <w:rPr>
                <w:rFonts w:ascii="Arial" w:hAnsi="Arial" w:cs="Arial"/>
                <w:bCs/>
                <w:szCs w:val="22"/>
              </w:rPr>
              <w:t xml:space="preserve">that the policy has been reviewed annually.  </w:t>
            </w:r>
          </w:p>
          <w:p w14:paraId="551D91FF" w14:textId="6A76C21E" w:rsidR="00EF3DFC" w:rsidRDefault="00EF3DFC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2340AF15" w14:textId="5BCC4A65" w:rsidR="003948CD" w:rsidRPr="003948CD" w:rsidRDefault="00B46C1E" w:rsidP="003948C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PCC agreed to adopt this policy.</w:t>
            </w:r>
            <w:r w:rsidR="003948CD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4CE08DD7" w14:textId="03A11AE7" w:rsidR="00D14F1D" w:rsidRDefault="00D14F1D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5DAE4001" w14:textId="77777777" w:rsidR="00D14F1D" w:rsidRDefault="00D14F1D" w:rsidP="007B4E8A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9E0" w:rsidRPr="00280AB8" w14:paraId="60D24FB7" w14:textId="77777777" w:rsidTr="007B4E8A">
        <w:tc>
          <w:tcPr>
            <w:tcW w:w="8784" w:type="dxa"/>
          </w:tcPr>
          <w:p w14:paraId="2D667267" w14:textId="77777777" w:rsidR="00BA09E0" w:rsidRDefault="00BA09E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BA159F4" w14:textId="12E80B61" w:rsidR="00BA09E0" w:rsidRDefault="005948EA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Sound System</w:t>
            </w:r>
          </w:p>
          <w:p w14:paraId="59EA9B27" w14:textId="77777777" w:rsidR="00BA09E0" w:rsidRDefault="00BA09E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B9887DF" w14:textId="12A0DBF4" w:rsidR="00BA09E0" w:rsidRPr="00BA09E0" w:rsidRDefault="005948EA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This urgently needs attention</w:t>
            </w:r>
            <w:r w:rsidR="00A566B7">
              <w:rPr>
                <w:rFonts w:ascii="Arial" w:hAnsi="Arial" w:cs="Arial"/>
                <w:bCs/>
                <w:szCs w:val="22"/>
              </w:rPr>
              <w:t>. Richard to talk to Paul Hyde</w:t>
            </w:r>
          </w:p>
          <w:p w14:paraId="62D6A847" w14:textId="184F0C53" w:rsidR="00BA09E0" w:rsidRDefault="00BA09E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002A720" w14:textId="77777777" w:rsidR="00BA09E0" w:rsidRDefault="00BA09E0" w:rsidP="007B4E8A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6B7" w:rsidRPr="0077664B" w14:paraId="798A7B21" w14:textId="77777777" w:rsidTr="007B4E8A">
        <w:tc>
          <w:tcPr>
            <w:tcW w:w="8784" w:type="dxa"/>
          </w:tcPr>
          <w:p w14:paraId="5C904050" w14:textId="77777777" w:rsidR="00A566B7" w:rsidRDefault="00A566B7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0B1DFA0" w14:textId="7CEEE5BC" w:rsidR="00470FC9" w:rsidRDefault="00470FC9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JPIC</w:t>
            </w:r>
          </w:p>
          <w:p w14:paraId="73F058B3" w14:textId="6687D186" w:rsidR="00470FC9" w:rsidRDefault="00470FC9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37DDD52" w14:textId="2D06E2FD" w:rsidR="00470FC9" w:rsidRPr="00470FC9" w:rsidRDefault="00470FC9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This committee have </w:t>
            </w:r>
            <w:r w:rsidR="00A464A1">
              <w:rPr>
                <w:rFonts w:ascii="Arial" w:hAnsi="Arial" w:cs="Arial"/>
                <w:bCs/>
                <w:szCs w:val="22"/>
              </w:rPr>
              <w:t>no</w:t>
            </w:r>
            <w:r>
              <w:rPr>
                <w:rFonts w:ascii="Arial" w:hAnsi="Arial" w:cs="Arial"/>
                <w:bCs/>
                <w:szCs w:val="22"/>
              </w:rPr>
              <w:t>t met</w:t>
            </w:r>
            <w:r w:rsidR="00A464A1">
              <w:rPr>
                <w:rFonts w:ascii="Arial" w:hAnsi="Arial" w:cs="Arial"/>
                <w:bCs/>
                <w:szCs w:val="22"/>
              </w:rPr>
              <w:t>, but feel the Heating System is definitely a JPI</w:t>
            </w:r>
            <w:r w:rsidR="003A09DD">
              <w:rPr>
                <w:rFonts w:ascii="Arial" w:hAnsi="Arial" w:cs="Arial"/>
                <w:bCs/>
                <w:szCs w:val="22"/>
              </w:rPr>
              <w:t>C</w:t>
            </w:r>
            <w:r w:rsidR="00A464A1">
              <w:rPr>
                <w:rFonts w:ascii="Arial" w:hAnsi="Arial" w:cs="Arial"/>
                <w:bCs/>
                <w:szCs w:val="22"/>
              </w:rPr>
              <w:t xml:space="preserve"> matter </w:t>
            </w:r>
            <w:r w:rsidR="003A09DD">
              <w:rPr>
                <w:rFonts w:ascii="Arial" w:hAnsi="Arial" w:cs="Arial"/>
                <w:bCs/>
                <w:szCs w:val="22"/>
              </w:rPr>
              <w:t xml:space="preserve">particularly as we are looking into </w:t>
            </w:r>
            <w:r w:rsidR="00733124">
              <w:rPr>
                <w:rFonts w:ascii="Arial" w:hAnsi="Arial" w:cs="Arial"/>
                <w:bCs/>
                <w:szCs w:val="22"/>
              </w:rPr>
              <w:t>becoming an Eco-church</w:t>
            </w:r>
          </w:p>
          <w:p w14:paraId="39A8FC03" w14:textId="77777777" w:rsidR="00470FC9" w:rsidRDefault="00470FC9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364E8A2" w14:textId="12DCBF71" w:rsidR="00470FC9" w:rsidRDefault="00470FC9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113D58F5" w14:textId="77777777" w:rsidR="00A566B7" w:rsidRDefault="00A566B7" w:rsidP="007B4E8A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9BF" w:rsidRPr="0077664B" w14:paraId="74D11662" w14:textId="77777777" w:rsidTr="007B4E8A">
        <w:tc>
          <w:tcPr>
            <w:tcW w:w="8784" w:type="dxa"/>
          </w:tcPr>
          <w:p w14:paraId="7D4A53A0" w14:textId="77777777" w:rsidR="006059BF" w:rsidRDefault="006059BF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E5ADB4E" w14:textId="18371A12" w:rsidR="006059BF" w:rsidRDefault="006059BF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Reports from </w:t>
            </w:r>
            <w:r w:rsidR="00865AD1">
              <w:rPr>
                <w:rFonts w:ascii="Arial" w:hAnsi="Arial" w:cs="Arial"/>
                <w:b/>
                <w:szCs w:val="22"/>
                <w:u w:val="single"/>
              </w:rPr>
              <w:t>Committees</w:t>
            </w:r>
          </w:p>
          <w:p w14:paraId="61CCEF91" w14:textId="7AAF1D22" w:rsidR="006059BF" w:rsidRDefault="006059BF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1E8CEC6" w14:textId="45E9A40D" w:rsidR="006059BF" w:rsidRPr="006059BF" w:rsidRDefault="006059BF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PCC secretar</w:t>
            </w:r>
            <w:r w:rsidR="0098145E">
              <w:rPr>
                <w:rFonts w:ascii="Arial" w:hAnsi="Arial" w:cs="Arial"/>
                <w:bCs/>
                <w:szCs w:val="22"/>
              </w:rPr>
              <w:t xml:space="preserve">y pointed out that committees are set up to </w:t>
            </w:r>
            <w:r w:rsidR="008E4D79">
              <w:rPr>
                <w:rFonts w:ascii="Arial" w:hAnsi="Arial" w:cs="Arial"/>
                <w:bCs/>
                <w:szCs w:val="22"/>
              </w:rPr>
              <w:t>carry out specific tasks</w:t>
            </w:r>
            <w:r w:rsidR="000F26E7">
              <w:rPr>
                <w:rFonts w:ascii="Arial" w:hAnsi="Arial" w:cs="Arial"/>
                <w:bCs/>
                <w:szCs w:val="22"/>
              </w:rPr>
              <w:t xml:space="preserve"> for</w:t>
            </w:r>
            <w:r w:rsidR="00AD3BFB">
              <w:rPr>
                <w:rFonts w:ascii="Arial" w:hAnsi="Arial" w:cs="Arial"/>
                <w:bCs/>
                <w:szCs w:val="22"/>
              </w:rPr>
              <w:t xml:space="preserve"> the PCC</w:t>
            </w:r>
            <w:r w:rsidR="006F5943">
              <w:rPr>
                <w:rFonts w:ascii="Arial" w:hAnsi="Arial" w:cs="Arial"/>
                <w:bCs/>
                <w:szCs w:val="22"/>
              </w:rPr>
              <w:t>, meeting sep</w:t>
            </w:r>
            <w:r w:rsidR="00681C1C">
              <w:rPr>
                <w:rFonts w:ascii="Arial" w:hAnsi="Arial" w:cs="Arial"/>
                <w:bCs/>
                <w:szCs w:val="22"/>
              </w:rPr>
              <w:t>ara</w:t>
            </w:r>
            <w:r w:rsidR="001C0FF9">
              <w:rPr>
                <w:rFonts w:ascii="Arial" w:hAnsi="Arial" w:cs="Arial"/>
                <w:bCs/>
                <w:szCs w:val="22"/>
              </w:rPr>
              <w:t>tely and reporting back to the PCC</w:t>
            </w:r>
            <w:r w:rsidR="00C41AB7">
              <w:rPr>
                <w:rFonts w:ascii="Arial" w:hAnsi="Arial" w:cs="Arial"/>
                <w:bCs/>
                <w:szCs w:val="22"/>
              </w:rPr>
              <w:t xml:space="preserve"> with their findings or plans. These should then only </w:t>
            </w:r>
            <w:r w:rsidR="000F26E7">
              <w:rPr>
                <w:rFonts w:ascii="Arial" w:hAnsi="Arial" w:cs="Arial"/>
                <w:bCs/>
                <w:szCs w:val="22"/>
              </w:rPr>
              <w:t xml:space="preserve">need </w:t>
            </w:r>
            <w:r w:rsidR="00C41AB7">
              <w:rPr>
                <w:rFonts w:ascii="Arial" w:hAnsi="Arial" w:cs="Arial"/>
                <w:bCs/>
                <w:szCs w:val="22"/>
              </w:rPr>
              <w:t>to be</w:t>
            </w:r>
            <w:r w:rsidR="00810B8D">
              <w:rPr>
                <w:rFonts w:ascii="Arial" w:hAnsi="Arial" w:cs="Arial"/>
                <w:bCs/>
                <w:szCs w:val="22"/>
              </w:rPr>
              <w:t xml:space="preserve"> </w:t>
            </w:r>
            <w:r w:rsidR="00C41AB7">
              <w:rPr>
                <w:rFonts w:ascii="Arial" w:hAnsi="Arial" w:cs="Arial"/>
                <w:bCs/>
                <w:szCs w:val="22"/>
              </w:rPr>
              <w:t>approved</w:t>
            </w:r>
            <w:r w:rsidR="00810B8D">
              <w:rPr>
                <w:rFonts w:ascii="Arial" w:hAnsi="Arial" w:cs="Arial"/>
                <w:bCs/>
                <w:szCs w:val="22"/>
              </w:rPr>
              <w:t>. If the minutes of these meetings could be sent t</w:t>
            </w:r>
            <w:r w:rsidR="00937A7A">
              <w:rPr>
                <w:rFonts w:ascii="Arial" w:hAnsi="Arial" w:cs="Arial"/>
                <w:bCs/>
                <w:szCs w:val="22"/>
              </w:rPr>
              <w:t>o the PCC secretary prior to the PCC meeting they can be</w:t>
            </w:r>
            <w:r w:rsidR="005A7190">
              <w:rPr>
                <w:rFonts w:ascii="Arial" w:hAnsi="Arial" w:cs="Arial"/>
                <w:bCs/>
                <w:szCs w:val="22"/>
              </w:rPr>
              <w:t xml:space="preserve"> </w:t>
            </w:r>
            <w:r w:rsidR="00937A7A">
              <w:rPr>
                <w:rFonts w:ascii="Arial" w:hAnsi="Arial" w:cs="Arial"/>
                <w:bCs/>
                <w:szCs w:val="22"/>
              </w:rPr>
              <w:t>circulated</w:t>
            </w:r>
            <w:r w:rsidR="000941D4">
              <w:rPr>
                <w:rFonts w:ascii="Arial" w:hAnsi="Arial" w:cs="Arial"/>
                <w:bCs/>
                <w:szCs w:val="22"/>
              </w:rPr>
              <w:t xml:space="preserve"> in advance and we would save time </w:t>
            </w:r>
            <w:r w:rsidR="00093C77">
              <w:rPr>
                <w:rFonts w:ascii="Arial" w:hAnsi="Arial" w:cs="Arial"/>
                <w:bCs/>
                <w:szCs w:val="22"/>
              </w:rPr>
              <w:t>so that we have more time for agenda items.</w:t>
            </w:r>
          </w:p>
          <w:p w14:paraId="54865372" w14:textId="77777777" w:rsidR="006059BF" w:rsidRDefault="006059BF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D0C0C65" w14:textId="5B512F09" w:rsidR="006059BF" w:rsidRDefault="006059BF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2446484" w14:textId="77777777" w:rsidR="006059BF" w:rsidRDefault="006059BF" w:rsidP="007B4E8A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9BF" w:rsidRPr="0077664B" w14:paraId="600538F8" w14:textId="77777777" w:rsidTr="007B4E8A">
        <w:tc>
          <w:tcPr>
            <w:tcW w:w="8784" w:type="dxa"/>
          </w:tcPr>
          <w:p w14:paraId="219AE437" w14:textId="77777777" w:rsidR="00C929E2" w:rsidRDefault="00C929E2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E09D6FA" w14:textId="4E31CBE6" w:rsidR="006059BF" w:rsidRDefault="00C929E2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Job Descriptions</w:t>
            </w:r>
          </w:p>
          <w:p w14:paraId="6768200D" w14:textId="20A28956" w:rsidR="00C929E2" w:rsidRDefault="00C929E2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67B7053" w14:textId="19115BD4" w:rsidR="00C929E2" w:rsidRDefault="00DF4EB7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8219D5">
              <w:rPr>
                <w:rFonts w:ascii="Arial" w:hAnsi="Arial" w:cs="Arial"/>
                <w:bCs/>
                <w:szCs w:val="22"/>
              </w:rPr>
              <w:t>The job descriptions circulated to the PCC several months ago were</w:t>
            </w:r>
            <w:r w:rsidR="008219D5">
              <w:rPr>
                <w:rFonts w:ascii="Arial" w:hAnsi="Arial" w:cs="Arial"/>
                <w:bCs/>
                <w:szCs w:val="22"/>
              </w:rPr>
              <w:t xml:space="preserve"> approved in principle but will need to be reviewed regularly.</w:t>
            </w:r>
          </w:p>
          <w:p w14:paraId="49FC90C8" w14:textId="794B2E68" w:rsidR="008219D5" w:rsidRDefault="008219D5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3363528D" w14:textId="2E503C40" w:rsidR="00C929E2" w:rsidRDefault="008219D5" w:rsidP="0056647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PCC secretary had a few queries about her </w:t>
            </w:r>
            <w:r w:rsidR="00BA795E">
              <w:rPr>
                <w:rFonts w:ascii="Arial" w:hAnsi="Arial" w:cs="Arial"/>
                <w:bCs/>
                <w:szCs w:val="22"/>
              </w:rPr>
              <w:t xml:space="preserve">description as it was based on the Guildford Diocese and included varies items which </w:t>
            </w:r>
            <w:r w:rsidR="002F54B3">
              <w:rPr>
                <w:rFonts w:ascii="Arial" w:hAnsi="Arial" w:cs="Arial"/>
                <w:bCs/>
                <w:szCs w:val="22"/>
              </w:rPr>
              <w:t>are specific to Guildford. She volunteered to find a more suitable descripti</w:t>
            </w:r>
            <w:r w:rsidR="0056647A">
              <w:rPr>
                <w:rFonts w:ascii="Arial" w:hAnsi="Arial" w:cs="Arial"/>
                <w:bCs/>
                <w:szCs w:val="22"/>
              </w:rPr>
              <w:t xml:space="preserve">on. </w:t>
            </w:r>
          </w:p>
          <w:p w14:paraId="57B6BBF4" w14:textId="77777777" w:rsidR="00C929E2" w:rsidRDefault="00C929E2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330AF55" w14:textId="0462A73F" w:rsidR="00C929E2" w:rsidRDefault="00C929E2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1DC314E4" w14:textId="77777777" w:rsidR="006059BF" w:rsidRDefault="006059BF" w:rsidP="007B4E8A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10" w:rsidRPr="00D73B10" w14:paraId="040930A6" w14:textId="77777777" w:rsidTr="007B4E8A">
        <w:trPr>
          <w:gridAfter w:val="1"/>
          <w:wAfter w:w="1276" w:type="dxa"/>
        </w:trPr>
        <w:tc>
          <w:tcPr>
            <w:tcW w:w="8784" w:type="dxa"/>
          </w:tcPr>
          <w:p w14:paraId="0DA564FF" w14:textId="77777777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D204A54" w14:textId="77777777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Any Other Business</w:t>
            </w:r>
          </w:p>
          <w:p w14:paraId="7AD03B20" w14:textId="77777777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17926D3" w14:textId="77777777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DF7C01">
              <w:rPr>
                <w:rFonts w:ascii="Arial" w:hAnsi="Arial" w:cs="Arial"/>
                <w:bCs/>
                <w:szCs w:val="22"/>
              </w:rPr>
              <w:t>There was no further business to discuss so the meeting finished at 9.40 with everyone saying the Grace together.</w:t>
            </w:r>
          </w:p>
          <w:p w14:paraId="3FD32B38" w14:textId="77777777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232DD086" w14:textId="77777777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FA55B9A" w14:textId="77777777" w:rsidR="00D73B10" w:rsidRDefault="00D73B10" w:rsidP="007B4E8A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Dates of PCC Meetings</w:t>
            </w:r>
          </w:p>
          <w:p w14:paraId="75B80240" w14:textId="77777777" w:rsidR="00D73B10" w:rsidRPr="00592816" w:rsidRDefault="00D73B10" w:rsidP="007B4E8A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2F3B5340" w14:textId="77777777" w:rsidR="00D73B10" w:rsidRPr="00D104AF" w:rsidRDefault="00D73B10" w:rsidP="007B4E8A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Wednesday March </w:t>
            </w:r>
            <w:r w:rsidRPr="000429F9">
              <w:rPr>
                <w:rFonts w:ascii="Arial" w:hAnsi="Arial" w:cs="Arial"/>
                <w:szCs w:val="22"/>
              </w:rPr>
              <w:t>11th</w:t>
            </w:r>
            <w:proofErr w:type="gramStart"/>
            <w:r w:rsidRPr="000429F9">
              <w:rPr>
                <w:rFonts w:ascii="Arial" w:hAnsi="Arial" w:cs="Arial"/>
                <w:szCs w:val="22"/>
              </w:rPr>
              <w:t xml:space="preserve"> </w:t>
            </w:r>
            <w:r w:rsidRPr="00D104AF">
              <w:rPr>
                <w:rFonts w:ascii="Arial" w:hAnsi="Arial" w:cs="Arial"/>
                <w:szCs w:val="22"/>
              </w:rPr>
              <w:t>2020</w:t>
            </w:r>
            <w:proofErr w:type="gramEnd"/>
          </w:p>
          <w:p w14:paraId="11F59DC9" w14:textId="77777777" w:rsidR="00D73B10" w:rsidRDefault="00D73B10" w:rsidP="007B4E8A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16B2F234" w14:textId="77777777" w:rsidR="00D73B10" w:rsidRDefault="00D73B10" w:rsidP="007B4E8A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PCC meetings are in Church House and start at 8pm</w:t>
            </w:r>
          </w:p>
          <w:p w14:paraId="6A02619F" w14:textId="77777777" w:rsidR="00D73B10" w:rsidRDefault="00D73B10" w:rsidP="007B4E8A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7867FB75" w14:textId="77777777" w:rsidR="00D73B10" w:rsidRDefault="00D73B10" w:rsidP="007B4E8A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APCM April 26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th</w:t>
            </w:r>
            <w:proofErr w:type="gramStart"/>
            <w:r>
              <w:rPr>
                <w:rFonts w:ascii="Arial" w:hAnsi="Arial" w:cs="Arial"/>
                <w:szCs w:val="22"/>
              </w:rPr>
              <w:t xml:space="preserve"> 2020</w:t>
            </w:r>
            <w:proofErr w:type="gramEnd"/>
          </w:p>
          <w:p w14:paraId="4826AA85" w14:textId="77777777" w:rsidR="00D73B10" w:rsidRDefault="00D73B10" w:rsidP="007B4E8A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szCs w:val="22"/>
              </w:rPr>
            </w:pPr>
          </w:p>
          <w:p w14:paraId="0E688344" w14:textId="77777777" w:rsidR="00D73B10" w:rsidRDefault="00D73B10" w:rsidP="007B4E8A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Other dates for the Calendar</w:t>
            </w:r>
          </w:p>
          <w:p w14:paraId="5A807E1A" w14:textId="77777777" w:rsidR="00D73B10" w:rsidRDefault="00D73B10" w:rsidP="007B4E8A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E728058" w14:textId="14D5CA39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</w:rPr>
            </w:pPr>
            <w:r w:rsidRPr="00D73B10"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ab/>
            </w:r>
            <w:r>
              <w:rPr>
                <w:rFonts w:ascii="Arial" w:hAnsi="Arial" w:cs="Arial"/>
                <w:b/>
                <w:szCs w:val="22"/>
              </w:rPr>
              <w:tab/>
            </w:r>
            <w:r w:rsidRPr="00D73B10">
              <w:rPr>
                <w:rFonts w:ascii="Arial" w:hAnsi="Arial" w:cs="Arial"/>
                <w:b/>
                <w:szCs w:val="22"/>
              </w:rPr>
              <w:t>Saturday May 2</w:t>
            </w:r>
            <w:r w:rsidRPr="00D73B10">
              <w:rPr>
                <w:rFonts w:ascii="Arial" w:hAnsi="Arial" w:cs="Arial"/>
                <w:b/>
                <w:szCs w:val="22"/>
                <w:vertAlign w:val="superscript"/>
              </w:rPr>
              <w:t xml:space="preserve">nd </w:t>
            </w:r>
            <w:r w:rsidRPr="00D73B10">
              <w:rPr>
                <w:rFonts w:ascii="Arial" w:hAnsi="Arial" w:cs="Arial"/>
                <w:b/>
                <w:szCs w:val="22"/>
                <w:vertAlign w:val="superscript"/>
              </w:rPr>
              <w:tab/>
            </w:r>
            <w:r w:rsidRPr="00D73B10">
              <w:rPr>
                <w:rFonts w:ascii="Arial" w:hAnsi="Arial" w:cs="Arial"/>
                <w:b/>
                <w:szCs w:val="22"/>
                <w:vertAlign w:val="superscript"/>
              </w:rPr>
              <w:tab/>
            </w:r>
            <w:r w:rsidRPr="00D73B10">
              <w:rPr>
                <w:rFonts w:ascii="Arial" w:hAnsi="Arial" w:cs="Arial"/>
                <w:b/>
                <w:szCs w:val="22"/>
                <w:vertAlign w:val="superscript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 xml:space="preserve">Concert by the Band of the Surrey </w:t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 xml:space="preserve">Yeomanry as part of the VE Day </w:t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</w:r>
            <w:r w:rsidRPr="00D73B10">
              <w:rPr>
                <w:rFonts w:ascii="Arial" w:hAnsi="Arial" w:cs="Arial"/>
                <w:bCs/>
                <w:szCs w:val="22"/>
              </w:rPr>
              <w:tab/>
              <w:t>celebrations</w:t>
            </w:r>
          </w:p>
          <w:p w14:paraId="59B25BBA" w14:textId="77777777" w:rsid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</w:rPr>
            </w:pPr>
          </w:p>
          <w:p w14:paraId="2A75CB68" w14:textId="77777777" w:rsidR="00D73B10" w:rsidRPr="00D73B10" w:rsidRDefault="00D73B10" w:rsidP="007B4E8A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15ED018" w14:textId="77777777" w:rsidR="000063C4" w:rsidRDefault="000063C4" w:rsidP="00D73B10"/>
    <w:sectPr w:rsidR="000063C4" w:rsidSect="00167D6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E2D"/>
    <w:multiLevelType w:val="hybridMultilevel"/>
    <w:tmpl w:val="BA6EA3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C6BAB"/>
    <w:multiLevelType w:val="hybridMultilevel"/>
    <w:tmpl w:val="BD805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31588"/>
    <w:multiLevelType w:val="hybridMultilevel"/>
    <w:tmpl w:val="C38A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A01"/>
    <w:multiLevelType w:val="hybridMultilevel"/>
    <w:tmpl w:val="226E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288"/>
    <w:multiLevelType w:val="hybridMultilevel"/>
    <w:tmpl w:val="1ED0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0C4B"/>
    <w:multiLevelType w:val="hybridMultilevel"/>
    <w:tmpl w:val="830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4702"/>
    <w:multiLevelType w:val="hybridMultilevel"/>
    <w:tmpl w:val="9272C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2A33"/>
    <w:multiLevelType w:val="hybridMultilevel"/>
    <w:tmpl w:val="5C44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7D34"/>
    <w:multiLevelType w:val="hybridMultilevel"/>
    <w:tmpl w:val="7D8A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D2753C"/>
    <w:multiLevelType w:val="hybridMultilevel"/>
    <w:tmpl w:val="80781E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7B0D3F"/>
    <w:multiLevelType w:val="hybridMultilevel"/>
    <w:tmpl w:val="E176F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2D6B55"/>
    <w:multiLevelType w:val="hybridMultilevel"/>
    <w:tmpl w:val="C2027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34020A"/>
    <w:multiLevelType w:val="hybridMultilevel"/>
    <w:tmpl w:val="CC3E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5327D"/>
    <w:multiLevelType w:val="hybridMultilevel"/>
    <w:tmpl w:val="4D24D0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D42F0"/>
    <w:multiLevelType w:val="hybridMultilevel"/>
    <w:tmpl w:val="849A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26D17"/>
    <w:multiLevelType w:val="hybridMultilevel"/>
    <w:tmpl w:val="D772E7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4"/>
    <w:rsid w:val="000024E9"/>
    <w:rsid w:val="000063C4"/>
    <w:rsid w:val="000125B4"/>
    <w:rsid w:val="00015454"/>
    <w:rsid w:val="00020A86"/>
    <w:rsid w:val="00024BAC"/>
    <w:rsid w:val="00030203"/>
    <w:rsid w:val="00034F09"/>
    <w:rsid w:val="00037B67"/>
    <w:rsid w:val="0004095D"/>
    <w:rsid w:val="00041C27"/>
    <w:rsid w:val="000429F9"/>
    <w:rsid w:val="00043468"/>
    <w:rsid w:val="0004489B"/>
    <w:rsid w:val="000501D9"/>
    <w:rsid w:val="0005111A"/>
    <w:rsid w:val="00052E96"/>
    <w:rsid w:val="0005470C"/>
    <w:rsid w:val="00056539"/>
    <w:rsid w:val="000573AB"/>
    <w:rsid w:val="00062424"/>
    <w:rsid w:val="00062E60"/>
    <w:rsid w:val="000675A9"/>
    <w:rsid w:val="0007133C"/>
    <w:rsid w:val="00085633"/>
    <w:rsid w:val="000916A5"/>
    <w:rsid w:val="000920FA"/>
    <w:rsid w:val="00093C77"/>
    <w:rsid w:val="000941D4"/>
    <w:rsid w:val="00094559"/>
    <w:rsid w:val="00094B0E"/>
    <w:rsid w:val="00095418"/>
    <w:rsid w:val="00095EAE"/>
    <w:rsid w:val="000B4E53"/>
    <w:rsid w:val="000C43B3"/>
    <w:rsid w:val="000C47AA"/>
    <w:rsid w:val="000C6B16"/>
    <w:rsid w:val="000D229C"/>
    <w:rsid w:val="000E0B68"/>
    <w:rsid w:val="000E6F9A"/>
    <w:rsid w:val="000F1285"/>
    <w:rsid w:val="000F26E7"/>
    <w:rsid w:val="0010001E"/>
    <w:rsid w:val="00100968"/>
    <w:rsid w:val="00110BFA"/>
    <w:rsid w:val="0011549F"/>
    <w:rsid w:val="001211A7"/>
    <w:rsid w:val="00122979"/>
    <w:rsid w:val="00126525"/>
    <w:rsid w:val="0012763A"/>
    <w:rsid w:val="00130252"/>
    <w:rsid w:val="0013275A"/>
    <w:rsid w:val="0013484F"/>
    <w:rsid w:val="001357DD"/>
    <w:rsid w:val="00140291"/>
    <w:rsid w:val="0014174A"/>
    <w:rsid w:val="001432B3"/>
    <w:rsid w:val="001515C5"/>
    <w:rsid w:val="00156972"/>
    <w:rsid w:val="00156E82"/>
    <w:rsid w:val="0016319D"/>
    <w:rsid w:val="00167D6B"/>
    <w:rsid w:val="00171F60"/>
    <w:rsid w:val="0017663E"/>
    <w:rsid w:val="00176B19"/>
    <w:rsid w:val="001809EE"/>
    <w:rsid w:val="00190C47"/>
    <w:rsid w:val="00191183"/>
    <w:rsid w:val="00193CC1"/>
    <w:rsid w:val="001A134E"/>
    <w:rsid w:val="001A5979"/>
    <w:rsid w:val="001A78E8"/>
    <w:rsid w:val="001B07C7"/>
    <w:rsid w:val="001B4E20"/>
    <w:rsid w:val="001B5CBF"/>
    <w:rsid w:val="001C0047"/>
    <w:rsid w:val="001C0FF9"/>
    <w:rsid w:val="001C183E"/>
    <w:rsid w:val="001C4585"/>
    <w:rsid w:val="001C5EA6"/>
    <w:rsid w:val="001D4680"/>
    <w:rsid w:val="001E0829"/>
    <w:rsid w:val="001F61A7"/>
    <w:rsid w:val="001F7E0E"/>
    <w:rsid w:val="00202B39"/>
    <w:rsid w:val="00203CD6"/>
    <w:rsid w:val="00205093"/>
    <w:rsid w:val="00210443"/>
    <w:rsid w:val="002125D4"/>
    <w:rsid w:val="0021299A"/>
    <w:rsid w:val="00214466"/>
    <w:rsid w:val="00220654"/>
    <w:rsid w:val="002212C2"/>
    <w:rsid w:val="002231E8"/>
    <w:rsid w:val="0022411E"/>
    <w:rsid w:val="002242A9"/>
    <w:rsid w:val="0022672F"/>
    <w:rsid w:val="002347C5"/>
    <w:rsid w:val="0023522D"/>
    <w:rsid w:val="00235354"/>
    <w:rsid w:val="0024579E"/>
    <w:rsid w:val="002478C6"/>
    <w:rsid w:val="00247997"/>
    <w:rsid w:val="00247ABF"/>
    <w:rsid w:val="00251327"/>
    <w:rsid w:val="00254694"/>
    <w:rsid w:val="00255D55"/>
    <w:rsid w:val="0026656E"/>
    <w:rsid w:val="00270560"/>
    <w:rsid w:val="00274848"/>
    <w:rsid w:val="00274D3F"/>
    <w:rsid w:val="00276702"/>
    <w:rsid w:val="00280AB8"/>
    <w:rsid w:val="00286AEE"/>
    <w:rsid w:val="00294B5C"/>
    <w:rsid w:val="002A1707"/>
    <w:rsid w:val="002A2188"/>
    <w:rsid w:val="002A56FB"/>
    <w:rsid w:val="002A7891"/>
    <w:rsid w:val="002B451C"/>
    <w:rsid w:val="002B5131"/>
    <w:rsid w:val="002B685E"/>
    <w:rsid w:val="002B7024"/>
    <w:rsid w:val="002C0480"/>
    <w:rsid w:val="002C4F1F"/>
    <w:rsid w:val="002D3A12"/>
    <w:rsid w:val="002D3F30"/>
    <w:rsid w:val="002D50DB"/>
    <w:rsid w:val="002D5D38"/>
    <w:rsid w:val="002D7428"/>
    <w:rsid w:val="002E1067"/>
    <w:rsid w:val="002E17EA"/>
    <w:rsid w:val="002E5DB3"/>
    <w:rsid w:val="002E7B79"/>
    <w:rsid w:val="002F436B"/>
    <w:rsid w:val="002F54B3"/>
    <w:rsid w:val="00302D4E"/>
    <w:rsid w:val="00304FEF"/>
    <w:rsid w:val="003110FD"/>
    <w:rsid w:val="0032496A"/>
    <w:rsid w:val="0032528A"/>
    <w:rsid w:val="0032658A"/>
    <w:rsid w:val="00326FB2"/>
    <w:rsid w:val="0033065A"/>
    <w:rsid w:val="003323F1"/>
    <w:rsid w:val="00336544"/>
    <w:rsid w:val="00336C20"/>
    <w:rsid w:val="00343635"/>
    <w:rsid w:val="00370379"/>
    <w:rsid w:val="003745C2"/>
    <w:rsid w:val="00375039"/>
    <w:rsid w:val="003835C4"/>
    <w:rsid w:val="00386ECD"/>
    <w:rsid w:val="00390497"/>
    <w:rsid w:val="003916E9"/>
    <w:rsid w:val="003948CD"/>
    <w:rsid w:val="003964BC"/>
    <w:rsid w:val="003A09DD"/>
    <w:rsid w:val="003A6170"/>
    <w:rsid w:val="003A7DF2"/>
    <w:rsid w:val="003B195E"/>
    <w:rsid w:val="003B2AEB"/>
    <w:rsid w:val="003B2EF0"/>
    <w:rsid w:val="003C0319"/>
    <w:rsid w:val="003C3E96"/>
    <w:rsid w:val="003C61E6"/>
    <w:rsid w:val="003C764D"/>
    <w:rsid w:val="003D4D4E"/>
    <w:rsid w:val="003D6AA1"/>
    <w:rsid w:val="003E1EC1"/>
    <w:rsid w:val="003E3126"/>
    <w:rsid w:val="003E4936"/>
    <w:rsid w:val="003E6752"/>
    <w:rsid w:val="003E6FAB"/>
    <w:rsid w:val="00400382"/>
    <w:rsid w:val="00401191"/>
    <w:rsid w:val="00406F0A"/>
    <w:rsid w:val="00420B33"/>
    <w:rsid w:val="00424A81"/>
    <w:rsid w:val="00425207"/>
    <w:rsid w:val="0042550B"/>
    <w:rsid w:val="00425F71"/>
    <w:rsid w:val="00431401"/>
    <w:rsid w:val="004318E9"/>
    <w:rsid w:val="00432281"/>
    <w:rsid w:val="00433220"/>
    <w:rsid w:val="00433AFC"/>
    <w:rsid w:val="004348ED"/>
    <w:rsid w:val="00436655"/>
    <w:rsid w:val="004416CF"/>
    <w:rsid w:val="004460D5"/>
    <w:rsid w:val="004460E9"/>
    <w:rsid w:val="00450306"/>
    <w:rsid w:val="00455FDE"/>
    <w:rsid w:val="00463FA3"/>
    <w:rsid w:val="00470FC9"/>
    <w:rsid w:val="00472FD9"/>
    <w:rsid w:val="0047315A"/>
    <w:rsid w:val="00496968"/>
    <w:rsid w:val="004B565A"/>
    <w:rsid w:val="004C1A1B"/>
    <w:rsid w:val="004C27E0"/>
    <w:rsid w:val="004C5BAE"/>
    <w:rsid w:val="004C6602"/>
    <w:rsid w:val="004C6631"/>
    <w:rsid w:val="004C6D29"/>
    <w:rsid w:val="004D4D0D"/>
    <w:rsid w:val="004D555D"/>
    <w:rsid w:val="004E1BEA"/>
    <w:rsid w:val="004E65B3"/>
    <w:rsid w:val="004F1867"/>
    <w:rsid w:val="004F532F"/>
    <w:rsid w:val="004F72D6"/>
    <w:rsid w:val="00500030"/>
    <w:rsid w:val="00500716"/>
    <w:rsid w:val="00507A00"/>
    <w:rsid w:val="00511D95"/>
    <w:rsid w:val="005126D7"/>
    <w:rsid w:val="005142A6"/>
    <w:rsid w:val="00516D0A"/>
    <w:rsid w:val="00517255"/>
    <w:rsid w:val="005230B4"/>
    <w:rsid w:val="00533394"/>
    <w:rsid w:val="005371BA"/>
    <w:rsid w:val="00537F61"/>
    <w:rsid w:val="005540E1"/>
    <w:rsid w:val="005606B2"/>
    <w:rsid w:val="005637CD"/>
    <w:rsid w:val="0056647A"/>
    <w:rsid w:val="0056775C"/>
    <w:rsid w:val="0057117E"/>
    <w:rsid w:val="0057158C"/>
    <w:rsid w:val="00577C56"/>
    <w:rsid w:val="0058126A"/>
    <w:rsid w:val="00581CE7"/>
    <w:rsid w:val="0058224C"/>
    <w:rsid w:val="00584DDE"/>
    <w:rsid w:val="00584ED3"/>
    <w:rsid w:val="00585E5F"/>
    <w:rsid w:val="00591669"/>
    <w:rsid w:val="00592816"/>
    <w:rsid w:val="005948EA"/>
    <w:rsid w:val="005A3D2D"/>
    <w:rsid w:val="005A7190"/>
    <w:rsid w:val="005A760E"/>
    <w:rsid w:val="005B43AA"/>
    <w:rsid w:val="005C2057"/>
    <w:rsid w:val="005C71BE"/>
    <w:rsid w:val="005D0DA2"/>
    <w:rsid w:val="005D205E"/>
    <w:rsid w:val="005E0CB2"/>
    <w:rsid w:val="005E3B93"/>
    <w:rsid w:val="005E5A69"/>
    <w:rsid w:val="005E63DC"/>
    <w:rsid w:val="005F79B8"/>
    <w:rsid w:val="00602FE2"/>
    <w:rsid w:val="006059BF"/>
    <w:rsid w:val="006078F1"/>
    <w:rsid w:val="00613D35"/>
    <w:rsid w:val="00614789"/>
    <w:rsid w:val="0062183E"/>
    <w:rsid w:val="00632A1A"/>
    <w:rsid w:val="00634D15"/>
    <w:rsid w:val="006352E3"/>
    <w:rsid w:val="00636337"/>
    <w:rsid w:val="006363C2"/>
    <w:rsid w:val="00637BB6"/>
    <w:rsid w:val="006404BF"/>
    <w:rsid w:val="00642504"/>
    <w:rsid w:val="006430FD"/>
    <w:rsid w:val="00651795"/>
    <w:rsid w:val="0065333B"/>
    <w:rsid w:val="00655710"/>
    <w:rsid w:val="006565EE"/>
    <w:rsid w:val="006570F5"/>
    <w:rsid w:val="00663947"/>
    <w:rsid w:val="0066510B"/>
    <w:rsid w:val="00665D56"/>
    <w:rsid w:val="00676133"/>
    <w:rsid w:val="00681C1C"/>
    <w:rsid w:val="006822A8"/>
    <w:rsid w:val="0068687A"/>
    <w:rsid w:val="00687CB0"/>
    <w:rsid w:val="00692456"/>
    <w:rsid w:val="00694478"/>
    <w:rsid w:val="00697154"/>
    <w:rsid w:val="006A63F2"/>
    <w:rsid w:val="006B04D0"/>
    <w:rsid w:val="006B3A4E"/>
    <w:rsid w:val="006B456E"/>
    <w:rsid w:val="006C3E4A"/>
    <w:rsid w:val="006C6419"/>
    <w:rsid w:val="006D300A"/>
    <w:rsid w:val="006D3A22"/>
    <w:rsid w:val="006D3CA1"/>
    <w:rsid w:val="006D683A"/>
    <w:rsid w:val="006D7749"/>
    <w:rsid w:val="006E00F1"/>
    <w:rsid w:val="006E1136"/>
    <w:rsid w:val="006E31F8"/>
    <w:rsid w:val="006E3AA1"/>
    <w:rsid w:val="006E3AD7"/>
    <w:rsid w:val="006E693D"/>
    <w:rsid w:val="006E7C33"/>
    <w:rsid w:val="006F1941"/>
    <w:rsid w:val="006F2D73"/>
    <w:rsid w:val="006F39C4"/>
    <w:rsid w:val="006F5943"/>
    <w:rsid w:val="007004C2"/>
    <w:rsid w:val="007051BF"/>
    <w:rsid w:val="007076BE"/>
    <w:rsid w:val="00707E61"/>
    <w:rsid w:val="00713A9B"/>
    <w:rsid w:val="00714E45"/>
    <w:rsid w:val="00717895"/>
    <w:rsid w:val="00731E99"/>
    <w:rsid w:val="00733124"/>
    <w:rsid w:val="007339F7"/>
    <w:rsid w:val="0073716D"/>
    <w:rsid w:val="00740CAF"/>
    <w:rsid w:val="00741DAB"/>
    <w:rsid w:val="00743E85"/>
    <w:rsid w:val="007516B7"/>
    <w:rsid w:val="0075492D"/>
    <w:rsid w:val="00765126"/>
    <w:rsid w:val="00765948"/>
    <w:rsid w:val="00765BA9"/>
    <w:rsid w:val="0076714F"/>
    <w:rsid w:val="007679F6"/>
    <w:rsid w:val="00770E77"/>
    <w:rsid w:val="007713CD"/>
    <w:rsid w:val="0077414B"/>
    <w:rsid w:val="00783102"/>
    <w:rsid w:val="00784A76"/>
    <w:rsid w:val="0078529C"/>
    <w:rsid w:val="00786CB6"/>
    <w:rsid w:val="00795E0C"/>
    <w:rsid w:val="00797383"/>
    <w:rsid w:val="00797B43"/>
    <w:rsid w:val="007A0B3E"/>
    <w:rsid w:val="007A5E9E"/>
    <w:rsid w:val="007A7869"/>
    <w:rsid w:val="007B4E8A"/>
    <w:rsid w:val="007B508C"/>
    <w:rsid w:val="007C586C"/>
    <w:rsid w:val="007D1422"/>
    <w:rsid w:val="007D18CA"/>
    <w:rsid w:val="007D18FE"/>
    <w:rsid w:val="007D4A60"/>
    <w:rsid w:val="007E5AAE"/>
    <w:rsid w:val="007E7E17"/>
    <w:rsid w:val="007F12B2"/>
    <w:rsid w:val="007F19DC"/>
    <w:rsid w:val="007F2792"/>
    <w:rsid w:val="007F49BA"/>
    <w:rsid w:val="007F5F9F"/>
    <w:rsid w:val="00802407"/>
    <w:rsid w:val="00810B8D"/>
    <w:rsid w:val="008219D5"/>
    <w:rsid w:val="008251BD"/>
    <w:rsid w:val="00833955"/>
    <w:rsid w:val="00836DA5"/>
    <w:rsid w:val="00840423"/>
    <w:rsid w:val="0085081A"/>
    <w:rsid w:val="0085164A"/>
    <w:rsid w:val="00855814"/>
    <w:rsid w:val="00856889"/>
    <w:rsid w:val="00862FC9"/>
    <w:rsid w:val="00865AD1"/>
    <w:rsid w:val="0087552C"/>
    <w:rsid w:val="0087589C"/>
    <w:rsid w:val="0087643F"/>
    <w:rsid w:val="0087649D"/>
    <w:rsid w:val="00881580"/>
    <w:rsid w:val="00886232"/>
    <w:rsid w:val="00887DCE"/>
    <w:rsid w:val="00891CD9"/>
    <w:rsid w:val="008A0C8B"/>
    <w:rsid w:val="008A2F5B"/>
    <w:rsid w:val="008A3E93"/>
    <w:rsid w:val="008A5336"/>
    <w:rsid w:val="008A77F6"/>
    <w:rsid w:val="008C161F"/>
    <w:rsid w:val="008C1FED"/>
    <w:rsid w:val="008C30EC"/>
    <w:rsid w:val="008D44DC"/>
    <w:rsid w:val="008D6231"/>
    <w:rsid w:val="008E11A7"/>
    <w:rsid w:val="008E277F"/>
    <w:rsid w:val="008E4D79"/>
    <w:rsid w:val="008F09D9"/>
    <w:rsid w:val="008F38ED"/>
    <w:rsid w:val="008F727A"/>
    <w:rsid w:val="008F751F"/>
    <w:rsid w:val="00902422"/>
    <w:rsid w:val="009031C3"/>
    <w:rsid w:val="009060A8"/>
    <w:rsid w:val="00906662"/>
    <w:rsid w:val="009111DA"/>
    <w:rsid w:val="00914748"/>
    <w:rsid w:val="00922AD4"/>
    <w:rsid w:val="00925664"/>
    <w:rsid w:val="00930A8D"/>
    <w:rsid w:val="00934591"/>
    <w:rsid w:val="00937A7A"/>
    <w:rsid w:val="00940403"/>
    <w:rsid w:val="0094749D"/>
    <w:rsid w:val="00956691"/>
    <w:rsid w:val="0096032D"/>
    <w:rsid w:val="00960687"/>
    <w:rsid w:val="00972424"/>
    <w:rsid w:val="0098145E"/>
    <w:rsid w:val="009859D6"/>
    <w:rsid w:val="00986123"/>
    <w:rsid w:val="009871D7"/>
    <w:rsid w:val="009965F0"/>
    <w:rsid w:val="009A0315"/>
    <w:rsid w:val="009A2045"/>
    <w:rsid w:val="009B7C95"/>
    <w:rsid w:val="009C7910"/>
    <w:rsid w:val="009D0234"/>
    <w:rsid w:val="009D6596"/>
    <w:rsid w:val="009E0614"/>
    <w:rsid w:val="009E0A5A"/>
    <w:rsid w:val="009E2FE9"/>
    <w:rsid w:val="009E38D5"/>
    <w:rsid w:val="009E41D5"/>
    <w:rsid w:val="009F4B6B"/>
    <w:rsid w:val="00A1458B"/>
    <w:rsid w:val="00A17644"/>
    <w:rsid w:val="00A17BB6"/>
    <w:rsid w:val="00A21A2B"/>
    <w:rsid w:val="00A22D9E"/>
    <w:rsid w:val="00A3040E"/>
    <w:rsid w:val="00A304F9"/>
    <w:rsid w:val="00A3375E"/>
    <w:rsid w:val="00A35B98"/>
    <w:rsid w:val="00A43327"/>
    <w:rsid w:val="00A464A1"/>
    <w:rsid w:val="00A53E23"/>
    <w:rsid w:val="00A54957"/>
    <w:rsid w:val="00A549C7"/>
    <w:rsid w:val="00A55839"/>
    <w:rsid w:val="00A566B7"/>
    <w:rsid w:val="00A6123D"/>
    <w:rsid w:val="00A66E24"/>
    <w:rsid w:val="00A86E2D"/>
    <w:rsid w:val="00A92555"/>
    <w:rsid w:val="00A92806"/>
    <w:rsid w:val="00A97A96"/>
    <w:rsid w:val="00A97C00"/>
    <w:rsid w:val="00AA0047"/>
    <w:rsid w:val="00AA4055"/>
    <w:rsid w:val="00AB37A1"/>
    <w:rsid w:val="00AB3DB2"/>
    <w:rsid w:val="00AB58A9"/>
    <w:rsid w:val="00AB61C1"/>
    <w:rsid w:val="00AB6D9E"/>
    <w:rsid w:val="00AC0771"/>
    <w:rsid w:val="00AC7C0A"/>
    <w:rsid w:val="00AD342B"/>
    <w:rsid w:val="00AD3BFB"/>
    <w:rsid w:val="00AD3F6D"/>
    <w:rsid w:val="00AD5B63"/>
    <w:rsid w:val="00AD6511"/>
    <w:rsid w:val="00AD77FE"/>
    <w:rsid w:val="00AE20AA"/>
    <w:rsid w:val="00AE542C"/>
    <w:rsid w:val="00AE6BBE"/>
    <w:rsid w:val="00AE6E4A"/>
    <w:rsid w:val="00AF2C59"/>
    <w:rsid w:val="00AF60A4"/>
    <w:rsid w:val="00AF6E77"/>
    <w:rsid w:val="00B0128D"/>
    <w:rsid w:val="00B035EB"/>
    <w:rsid w:val="00B4318E"/>
    <w:rsid w:val="00B46C1E"/>
    <w:rsid w:val="00B57E53"/>
    <w:rsid w:val="00B61227"/>
    <w:rsid w:val="00B663F3"/>
    <w:rsid w:val="00B718D0"/>
    <w:rsid w:val="00B7247C"/>
    <w:rsid w:val="00B7259F"/>
    <w:rsid w:val="00B807F2"/>
    <w:rsid w:val="00B9067F"/>
    <w:rsid w:val="00B90AE5"/>
    <w:rsid w:val="00B94628"/>
    <w:rsid w:val="00BA09E0"/>
    <w:rsid w:val="00BA4829"/>
    <w:rsid w:val="00BA4A5E"/>
    <w:rsid w:val="00BA6A3B"/>
    <w:rsid w:val="00BA795E"/>
    <w:rsid w:val="00BB4A94"/>
    <w:rsid w:val="00BB78C4"/>
    <w:rsid w:val="00BB7F08"/>
    <w:rsid w:val="00BC1829"/>
    <w:rsid w:val="00BC66A5"/>
    <w:rsid w:val="00BD44EE"/>
    <w:rsid w:val="00BD7B8F"/>
    <w:rsid w:val="00BE2E1D"/>
    <w:rsid w:val="00C10252"/>
    <w:rsid w:val="00C11A10"/>
    <w:rsid w:val="00C137D3"/>
    <w:rsid w:val="00C201A7"/>
    <w:rsid w:val="00C2487B"/>
    <w:rsid w:val="00C324E9"/>
    <w:rsid w:val="00C35586"/>
    <w:rsid w:val="00C41AB7"/>
    <w:rsid w:val="00C5491A"/>
    <w:rsid w:val="00C55207"/>
    <w:rsid w:val="00C565E2"/>
    <w:rsid w:val="00C56FF9"/>
    <w:rsid w:val="00C571E1"/>
    <w:rsid w:val="00C73C5C"/>
    <w:rsid w:val="00C743D4"/>
    <w:rsid w:val="00C75BE5"/>
    <w:rsid w:val="00C80B2A"/>
    <w:rsid w:val="00C80C96"/>
    <w:rsid w:val="00C822E8"/>
    <w:rsid w:val="00C929E2"/>
    <w:rsid w:val="00C92AC9"/>
    <w:rsid w:val="00CA1DD8"/>
    <w:rsid w:val="00CA5284"/>
    <w:rsid w:val="00CA54A9"/>
    <w:rsid w:val="00CB00FD"/>
    <w:rsid w:val="00CB0A90"/>
    <w:rsid w:val="00CC34FB"/>
    <w:rsid w:val="00CD6428"/>
    <w:rsid w:val="00CE0CB4"/>
    <w:rsid w:val="00CE56E0"/>
    <w:rsid w:val="00CE7B59"/>
    <w:rsid w:val="00CF0235"/>
    <w:rsid w:val="00CF5388"/>
    <w:rsid w:val="00CF5AAC"/>
    <w:rsid w:val="00D01C55"/>
    <w:rsid w:val="00D079F0"/>
    <w:rsid w:val="00D11268"/>
    <w:rsid w:val="00D1251A"/>
    <w:rsid w:val="00D12BF4"/>
    <w:rsid w:val="00D14F1D"/>
    <w:rsid w:val="00D16C11"/>
    <w:rsid w:val="00D308F0"/>
    <w:rsid w:val="00D31D48"/>
    <w:rsid w:val="00D43DEC"/>
    <w:rsid w:val="00D4408F"/>
    <w:rsid w:val="00D60826"/>
    <w:rsid w:val="00D65CD4"/>
    <w:rsid w:val="00D73B10"/>
    <w:rsid w:val="00D74506"/>
    <w:rsid w:val="00D75A1F"/>
    <w:rsid w:val="00D85554"/>
    <w:rsid w:val="00D86646"/>
    <w:rsid w:val="00D94289"/>
    <w:rsid w:val="00D95A40"/>
    <w:rsid w:val="00D960CA"/>
    <w:rsid w:val="00DA07E8"/>
    <w:rsid w:val="00DB5B85"/>
    <w:rsid w:val="00DC1BCF"/>
    <w:rsid w:val="00DC664D"/>
    <w:rsid w:val="00DD1ECF"/>
    <w:rsid w:val="00DD53B2"/>
    <w:rsid w:val="00DE1CFC"/>
    <w:rsid w:val="00DE667A"/>
    <w:rsid w:val="00DF0815"/>
    <w:rsid w:val="00DF0B4E"/>
    <w:rsid w:val="00DF1051"/>
    <w:rsid w:val="00DF4EB7"/>
    <w:rsid w:val="00DF6EEC"/>
    <w:rsid w:val="00DF7C01"/>
    <w:rsid w:val="00E071B8"/>
    <w:rsid w:val="00E11D9D"/>
    <w:rsid w:val="00E20AA5"/>
    <w:rsid w:val="00E22178"/>
    <w:rsid w:val="00E2544E"/>
    <w:rsid w:val="00E32BEC"/>
    <w:rsid w:val="00E3507F"/>
    <w:rsid w:val="00E37244"/>
    <w:rsid w:val="00E374B2"/>
    <w:rsid w:val="00E478D3"/>
    <w:rsid w:val="00E51EE5"/>
    <w:rsid w:val="00E5255B"/>
    <w:rsid w:val="00E569DB"/>
    <w:rsid w:val="00E57904"/>
    <w:rsid w:val="00E64BC3"/>
    <w:rsid w:val="00E70AC2"/>
    <w:rsid w:val="00E7537C"/>
    <w:rsid w:val="00E83CBC"/>
    <w:rsid w:val="00E84A68"/>
    <w:rsid w:val="00E854F1"/>
    <w:rsid w:val="00E8723A"/>
    <w:rsid w:val="00EA3C98"/>
    <w:rsid w:val="00EA7C6C"/>
    <w:rsid w:val="00EC2175"/>
    <w:rsid w:val="00EC6AAF"/>
    <w:rsid w:val="00ED2FCA"/>
    <w:rsid w:val="00ED5850"/>
    <w:rsid w:val="00ED7A7B"/>
    <w:rsid w:val="00EE0196"/>
    <w:rsid w:val="00EE2E2A"/>
    <w:rsid w:val="00EF3DFC"/>
    <w:rsid w:val="00EF7388"/>
    <w:rsid w:val="00F05D60"/>
    <w:rsid w:val="00F1503A"/>
    <w:rsid w:val="00F1670D"/>
    <w:rsid w:val="00F20BEE"/>
    <w:rsid w:val="00F211C1"/>
    <w:rsid w:val="00F23833"/>
    <w:rsid w:val="00F25032"/>
    <w:rsid w:val="00F303B1"/>
    <w:rsid w:val="00F36659"/>
    <w:rsid w:val="00F40FD5"/>
    <w:rsid w:val="00F43A22"/>
    <w:rsid w:val="00F4756B"/>
    <w:rsid w:val="00F50A4B"/>
    <w:rsid w:val="00F51EA7"/>
    <w:rsid w:val="00F536D1"/>
    <w:rsid w:val="00F54DF9"/>
    <w:rsid w:val="00F56193"/>
    <w:rsid w:val="00F6027D"/>
    <w:rsid w:val="00F606AE"/>
    <w:rsid w:val="00F660A0"/>
    <w:rsid w:val="00F71DBF"/>
    <w:rsid w:val="00F72463"/>
    <w:rsid w:val="00F80052"/>
    <w:rsid w:val="00F8260F"/>
    <w:rsid w:val="00F95660"/>
    <w:rsid w:val="00FA18C6"/>
    <w:rsid w:val="00FA1E80"/>
    <w:rsid w:val="00FA4211"/>
    <w:rsid w:val="00FB1C1F"/>
    <w:rsid w:val="00FB382E"/>
    <w:rsid w:val="00FC3B87"/>
    <w:rsid w:val="00FC475B"/>
    <w:rsid w:val="00FD1A65"/>
    <w:rsid w:val="00FD1B4B"/>
    <w:rsid w:val="00FD673F"/>
    <w:rsid w:val="00FD71B1"/>
    <w:rsid w:val="00FD72C2"/>
    <w:rsid w:val="00FE7802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B034A6"/>
  <w15:chartTrackingRefBased/>
  <w15:docId w15:val="{98336C7E-9778-4AA0-87EE-B03C731F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3C4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3C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0063C4"/>
    <w:rPr>
      <w:sz w:val="22"/>
    </w:rPr>
  </w:style>
  <w:style w:type="character" w:customStyle="1" w:styleId="BodyTextChar">
    <w:name w:val="Body Text Char"/>
    <w:basedOn w:val="DefaultParagraphFont"/>
    <w:link w:val="BodyText"/>
    <w:rsid w:val="000063C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0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191</cp:revision>
  <cp:lastPrinted>2020-09-15T17:57:00Z</cp:lastPrinted>
  <dcterms:created xsi:type="dcterms:W3CDTF">2020-01-29T11:11:00Z</dcterms:created>
  <dcterms:modified xsi:type="dcterms:W3CDTF">2020-09-15T18:29:00Z</dcterms:modified>
</cp:coreProperties>
</file>